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4EAB4" w14:textId="77777777" w:rsidR="007F25AE" w:rsidRDefault="00607C4D" w:rsidP="00227A4A">
      <w:pPr>
        <w:pStyle w:val="Nagwek1"/>
        <w:rPr>
          <w:rFonts w:ascii="Calibri" w:hAnsi="Calibri"/>
          <w:color w:val="F79646"/>
          <w:sz w:val="36"/>
          <w:szCs w:val="36"/>
        </w:rPr>
      </w:pPr>
      <w:bookmarkStart w:id="0" w:name="_Toc467037934"/>
      <w:r w:rsidRPr="00BD397D">
        <w:rPr>
          <w:rFonts w:ascii="Calibri" w:hAnsi="Calibri"/>
          <w:color w:val="F79646"/>
          <w:sz w:val="36"/>
          <w:szCs w:val="36"/>
        </w:rPr>
        <w:t xml:space="preserve">SZCZEGÓŁOWA </w:t>
      </w:r>
      <w:r w:rsidR="00C32C96" w:rsidRPr="00BD397D">
        <w:rPr>
          <w:rFonts w:ascii="Calibri" w:hAnsi="Calibri"/>
          <w:color w:val="F79646"/>
          <w:sz w:val="36"/>
          <w:szCs w:val="36"/>
        </w:rPr>
        <w:t xml:space="preserve">SPECYFIKACJA TECHNICZNA </w:t>
      </w:r>
    </w:p>
    <w:p w14:paraId="4FBCBF5A" w14:textId="77777777" w:rsidR="00227A4A" w:rsidRDefault="00607C4D" w:rsidP="00227A4A">
      <w:pPr>
        <w:pStyle w:val="Nagwek1"/>
        <w:rPr>
          <w:rFonts w:ascii="Calibri" w:hAnsi="Calibri"/>
          <w:color w:val="F79646"/>
          <w:sz w:val="28"/>
          <w:szCs w:val="28"/>
        </w:rPr>
      </w:pPr>
      <w:r w:rsidRPr="00BD397D">
        <w:rPr>
          <w:rFonts w:ascii="Calibri" w:hAnsi="Calibri"/>
          <w:color w:val="F79646"/>
          <w:sz w:val="28"/>
          <w:szCs w:val="28"/>
        </w:rPr>
        <w:t>B.0</w:t>
      </w:r>
      <w:r w:rsidR="00545334" w:rsidRPr="00BD397D">
        <w:rPr>
          <w:rFonts w:ascii="Calibri" w:hAnsi="Calibri"/>
          <w:color w:val="F79646"/>
          <w:sz w:val="28"/>
          <w:szCs w:val="28"/>
        </w:rPr>
        <w:t>3</w:t>
      </w:r>
      <w:r w:rsidRPr="00BD397D">
        <w:rPr>
          <w:rFonts w:ascii="Calibri" w:hAnsi="Calibri"/>
          <w:color w:val="F79646"/>
          <w:sz w:val="28"/>
          <w:szCs w:val="28"/>
        </w:rPr>
        <w:t xml:space="preserve"> </w:t>
      </w:r>
      <w:r w:rsidR="00545334" w:rsidRPr="00BD397D">
        <w:rPr>
          <w:rFonts w:ascii="Calibri" w:hAnsi="Calibri"/>
          <w:color w:val="F79646"/>
          <w:sz w:val="28"/>
          <w:szCs w:val="28"/>
        </w:rPr>
        <w:t>ZBROJENIE BETONU</w:t>
      </w:r>
    </w:p>
    <w:p w14:paraId="1705AFDF" w14:textId="77777777" w:rsidR="007F25AE" w:rsidRPr="00A424F6" w:rsidRDefault="007F25AE" w:rsidP="007F25AE">
      <w:pPr>
        <w:autoSpaceDE w:val="0"/>
        <w:autoSpaceDN w:val="0"/>
        <w:adjustRightInd w:val="0"/>
        <w:spacing w:line="360" w:lineRule="auto"/>
        <w:jc w:val="center"/>
        <w:rPr>
          <w:rFonts w:ascii="Calibri" w:eastAsia="Calibri" w:hAnsi="Calibri" w:cs="Arial"/>
          <w:b/>
          <w:bCs/>
          <w:color w:val="F79646"/>
          <w:sz w:val="24"/>
          <w:szCs w:val="24"/>
          <w:lang w:eastAsia="en-US"/>
        </w:rPr>
      </w:pPr>
      <w:r w:rsidRPr="00A424F6">
        <w:rPr>
          <w:rFonts w:ascii="Calibri" w:eastAsia="Calibri" w:hAnsi="Calibri" w:cs="Arial"/>
          <w:b/>
          <w:bCs/>
          <w:color w:val="F79646"/>
          <w:sz w:val="24"/>
          <w:szCs w:val="24"/>
          <w:lang w:eastAsia="en-US"/>
        </w:rPr>
        <w:t>KOD CPV 45262310-7</w:t>
      </w:r>
    </w:p>
    <w:p w14:paraId="5038BF20" w14:textId="77777777" w:rsidR="007F25AE" w:rsidRPr="007F25AE" w:rsidRDefault="007F25AE" w:rsidP="007F25AE"/>
    <w:p w14:paraId="2C09028C" w14:textId="77777777" w:rsidR="00872460" w:rsidRPr="00141456" w:rsidRDefault="00872460" w:rsidP="00872460">
      <w:pPr>
        <w:pStyle w:val="strTytuowa1"/>
        <w:rPr>
          <w:rFonts w:ascii="Calibri" w:hAnsi="Calibri"/>
          <w:b/>
        </w:rPr>
      </w:pPr>
      <w:bookmarkStart w:id="1" w:name="OLE_LINK2"/>
      <w:r w:rsidRPr="00141456">
        <w:rPr>
          <w:rFonts w:ascii="Calibri" w:hAnsi="Calibri"/>
          <w:sz w:val="18"/>
        </w:rPr>
        <w:t>OBIEKT:</w:t>
      </w:r>
      <w:r w:rsidRPr="00141456">
        <w:rPr>
          <w:rFonts w:ascii="Calibri" w:hAnsi="Calibri"/>
          <w:b/>
          <w:sz w:val="18"/>
        </w:rPr>
        <w:tab/>
      </w:r>
      <w:r w:rsidR="00E73D7E">
        <w:rPr>
          <w:b/>
        </w:rPr>
        <w:t>PRZYSZKOLNA HALA SPORTOWA Z ZAPLECZEM SOCJALNYM I BOISKIEM WIELOFUNKCYJNYM O WYMIARACH 12 X 24 m Z KONSTRUKCJĄ STALOWĄ SAMONOŚNĄ</w:t>
      </w:r>
      <w:r w:rsidR="008B51B6" w:rsidRPr="00141456">
        <w:rPr>
          <w:rFonts w:ascii="Calibri" w:hAnsi="Calibri" w:cs="Arial"/>
          <w:b/>
          <w:szCs w:val="24"/>
        </w:rPr>
        <w:br/>
      </w:r>
      <w:r w:rsidRPr="00141456">
        <w:rPr>
          <w:rFonts w:ascii="Calibri" w:hAnsi="Calibri" w:cs="Arial"/>
          <w:b/>
          <w:szCs w:val="24"/>
        </w:rPr>
        <w:br/>
      </w:r>
    </w:p>
    <w:p w14:paraId="70B3791E" w14:textId="77777777" w:rsidR="00872460" w:rsidRPr="00141456" w:rsidRDefault="00872460" w:rsidP="00872460">
      <w:pPr>
        <w:pStyle w:val="strTytuowa1"/>
        <w:rPr>
          <w:rFonts w:ascii="Calibri" w:hAnsi="Calibri" w:cs="Arial"/>
          <w:b/>
          <w:szCs w:val="24"/>
        </w:rPr>
      </w:pPr>
      <w:r w:rsidRPr="00141456">
        <w:rPr>
          <w:rFonts w:ascii="Calibri" w:hAnsi="Calibri"/>
          <w:sz w:val="18"/>
        </w:rPr>
        <w:t>LOKALIZACJA:</w:t>
      </w:r>
      <w:r w:rsidRPr="00141456">
        <w:rPr>
          <w:rFonts w:ascii="Calibri" w:hAnsi="Calibri"/>
          <w:sz w:val="18"/>
        </w:rPr>
        <w:tab/>
      </w:r>
      <w:r w:rsidR="008B51B6" w:rsidRPr="00141456">
        <w:rPr>
          <w:rFonts w:ascii="Calibri" w:hAnsi="Calibri"/>
          <w:sz w:val="18"/>
        </w:rPr>
        <w:br/>
      </w:r>
    </w:p>
    <w:p w14:paraId="303A5FF2" w14:textId="77777777" w:rsidR="00872460" w:rsidRPr="00141456" w:rsidRDefault="00872460" w:rsidP="00872460">
      <w:pPr>
        <w:pStyle w:val="strTytuowa1"/>
        <w:rPr>
          <w:rFonts w:ascii="Calibri" w:hAnsi="Calibri"/>
          <w:sz w:val="18"/>
        </w:rPr>
      </w:pPr>
      <w:r w:rsidRPr="00141456">
        <w:rPr>
          <w:rFonts w:ascii="Calibri" w:hAnsi="Calibri"/>
          <w:sz w:val="18"/>
        </w:rPr>
        <w:t>INWESTOR:</w:t>
      </w:r>
      <w:r w:rsidRPr="00141456">
        <w:rPr>
          <w:rFonts w:ascii="Calibri" w:hAnsi="Calibri"/>
          <w:sz w:val="18"/>
        </w:rPr>
        <w:tab/>
      </w:r>
    </w:p>
    <w:bookmarkEnd w:id="1"/>
    <w:p w14:paraId="4A7F9DE8" w14:textId="77777777" w:rsidR="00F14FFC" w:rsidRPr="00141456" w:rsidRDefault="00F14FFC">
      <w:pPr>
        <w:rPr>
          <w:rFonts w:ascii="Calibri" w:hAnsi="Calibri"/>
          <w:b/>
          <w:sz w:val="22"/>
        </w:rPr>
      </w:pPr>
      <w:r w:rsidRPr="00141456">
        <w:rPr>
          <w:rFonts w:ascii="Calibri" w:hAnsi="Calibri"/>
          <w:b/>
          <w:sz w:val="22"/>
        </w:rPr>
        <w:t>_________________________________________________________________________</w:t>
      </w:r>
    </w:p>
    <w:p w14:paraId="1CD9A2B4" w14:textId="77777777" w:rsidR="00F14FFC" w:rsidRPr="00141456" w:rsidRDefault="00F14FFC">
      <w:pPr>
        <w:pStyle w:val="strTytuowa1"/>
        <w:rPr>
          <w:rFonts w:ascii="Calibri" w:hAnsi="Calibri"/>
          <w:sz w:val="18"/>
        </w:rPr>
      </w:pPr>
    </w:p>
    <w:p w14:paraId="64438990" w14:textId="77777777" w:rsidR="00F14FFC" w:rsidRPr="00141456" w:rsidRDefault="00344ECC">
      <w:pPr>
        <w:pStyle w:val="strTytuowa1"/>
        <w:rPr>
          <w:rFonts w:ascii="Calibri" w:hAnsi="Calibri"/>
          <w:b/>
          <w:lang w:val="de-DE"/>
        </w:rPr>
      </w:pPr>
      <w:r w:rsidRPr="00141456">
        <w:rPr>
          <w:rFonts w:ascii="Calibri" w:hAnsi="Calibri"/>
          <w:sz w:val="18"/>
        </w:rPr>
        <w:t>OPRACOWAŁ:</w:t>
      </w:r>
      <w:r w:rsidR="00F14FFC" w:rsidRPr="00141456">
        <w:rPr>
          <w:rFonts w:ascii="Calibri" w:hAnsi="Calibri"/>
        </w:rPr>
        <w:tab/>
      </w:r>
      <w:r w:rsidR="00D10EC5">
        <w:rPr>
          <w:rFonts w:ascii="Calibri" w:hAnsi="Calibri"/>
          <w:b/>
        </w:rPr>
        <w:t>mp project sp. z o.o.</w:t>
      </w:r>
      <w:r w:rsidR="00227A4A" w:rsidRPr="00141456">
        <w:rPr>
          <w:rFonts w:ascii="Calibri" w:hAnsi="Calibri"/>
          <w:b/>
        </w:rPr>
        <w:br/>
        <w:t xml:space="preserve">30-149 Kraków, ul. </w:t>
      </w:r>
      <w:r w:rsidR="00227A4A" w:rsidRPr="00141456">
        <w:rPr>
          <w:rFonts w:ascii="Calibri" w:hAnsi="Calibri"/>
          <w:b/>
          <w:lang w:val="de-DE"/>
        </w:rPr>
        <w:t>Balicka 134</w:t>
      </w:r>
      <w:r w:rsidR="00227A4A" w:rsidRPr="00141456">
        <w:rPr>
          <w:rFonts w:ascii="Calibri" w:hAnsi="Calibri"/>
          <w:b/>
          <w:lang w:val="de-DE"/>
        </w:rPr>
        <w:br/>
        <w:t>tel. (12</w:t>
      </w:r>
      <w:r w:rsidR="00D10EC5">
        <w:rPr>
          <w:rFonts w:ascii="Calibri" w:hAnsi="Calibri"/>
          <w:b/>
          <w:lang w:val="de-DE"/>
        </w:rPr>
        <w:t>) 661 82 35</w:t>
      </w:r>
      <w:r w:rsidR="00227A4A" w:rsidRPr="00141456">
        <w:rPr>
          <w:rFonts w:ascii="Calibri" w:hAnsi="Calibri"/>
          <w:b/>
          <w:lang w:val="de-DE"/>
        </w:rPr>
        <w:br/>
      </w:r>
      <w:r w:rsidR="00227A4A" w:rsidRPr="00141456">
        <w:rPr>
          <w:rFonts w:ascii="Calibri" w:hAnsi="Calibri" w:cs="Arial"/>
          <w:b/>
          <w:bCs/>
          <w:szCs w:val="24"/>
          <w:lang w:val="de-DE"/>
        </w:rPr>
        <w:t xml:space="preserve">e-mail1: </w:t>
      </w:r>
      <w:r w:rsidR="008B51B6" w:rsidRPr="00141456">
        <w:rPr>
          <w:rFonts w:ascii="Calibri" w:hAnsi="Calibri" w:cs="Arial"/>
          <w:b/>
          <w:bCs/>
          <w:szCs w:val="24"/>
          <w:lang w:val="de-DE"/>
        </w:rPr>
        <w:t>biuro@</w:t>
      </w:r>
      <w:r w:rsidR="00227A4A" w:rsidRPr="00141456">
        <w:rPr>
          <w:rFonts w:ascii="Calibri" w:hAnsi="Calibri" w:cs="Arial"/>
          <w:b/>
          <w:bCs/>
          <w:szCs w:val="24"/>
          <w:lang w:val="de-DE"/>
        </w:rPr>
        <w:t>mpproject.pl</w:t>
      </w:r>
      <w:r w:rsidR="008B51B6" w:rsidRPr="00141456">
        <w:rPr>
          <w:rFonts w:ascii="Calibri" w:hAnsi="Calibri" w:cs="Arial"/>
          <w:b/>
          <w:bCs/>
          <w:szCs w:val="24"/>
          <w:lang w:val="de-DE"/>
        </w:rPr>
        <w:br/>
        <w:t>e-mail2:</w:t>
      </w:r>
      <w:r w:rsidR="00D10EC5">
        <w:rPr>
          <w:rFonts w:ascii="Calibri" w:hAnsi="Calibri" w:cs="Arial"/>
          <w:b/>
          <w:bCs/>
          <w:szCs w:val="24"/>
          <w:lang w:val="de-DE"/>
        </w:rPr>
        <w:t xml:space="preserve"> </w:t>
      </w:r>
      <w:r w:rsidR="008B51B6" w:rsidRPr="00141456">
        <w:rPr>
          <w:rFonts w:ascii="Calibri" w:hAnsi="Calibri" w:cs="Arial"/>
          <w:b/>
          <w:bCs/>
          <w:szCs w:val="24"/>
          <w:lang w:val="de-DE"/>
        </w:rPr>
        <w:t>a</w:t>
      </w:r>
      <w:r w:rsidR="002D6B71">
        <w:rPr>
          <w:rFonts w:ascii="Calibri" w:hAnsi="Calibri" w:cs="Arial"/>
          <w:b/>
          <w:bCs/>
          <w:szCs w:val="24"/>
          <w:lang w:val="de-DE"/>
        </w:rPr>
        <w:t>nna</w:t>
      </w:r>
      <w:r w:rsidR="008B51B6" w:rsidRPr="00141456">
        <w:rPr>
          <w:rFonts w:ascii="Calibri" w:hAnsi="Calibri" w:cs="Arial"/>
          <w:b/>
          <w:bCs/>
          <w:szCs w:val="24"/>
          <w:lang w:val="de-DE"/>
        </w:rPr>
        <w:t>.</w:t>
      </w:r>
      <w:r w:rsidR="00227A4A" w:rsidRPr="00141456">
        <w:rPr>
          <w:rFonts w:ascii="Calibri" w:hAnsi="Calibri" w:cs="Arial"/>
          <w:b/>
          <w:bCs/>
          <w:szCs w:val="24"/>
          <w:lang w:val="de-DE"/>
        </w:rPr>
        <w:t>dylewska@</w:t>
      </w:r>
      <w:r w:rsidR="00D10EC5">
        <w:rPr>
          <w:rFonts w:ascii="Calibri" w:hAnsi="Calibri" w:cs="Arial"/>
          <w:b/>
          <w:bCs/>
          <w:szCs w:val="24"/>
          <w:lang w:val="de-DE"/>
        </w:rPr>
        <w:t>m</w:t>
      </w:r>
      <w:r w:rsidR="002D6B71">
        <w:rPr>
          <w:rFonts w:ascii="Calibri" w:hAnsi="Calibri" w:cs="Arial"/>
          <w:b/>
          <w:bCs/>
          <w:szCs w:val="24"/>
          <w:lang w:val="de-DE"/>
        </w:rPr>
        <w:t>e.com</w:t>
      </w:r>
    </w:p>
    <w:p w14:paraId="0E013FAB" w14:textId="77777777" w:rsidR="00E31D82" w:rsidRPr="00141456" w:rsidRDefault="00E31D82">
      <w:pPr>
        <w:pStyle w:val="strTytuowa2"/>
        <w:rPr>
          <w:rFonts w:ascii="Calibri" w:hAnsi="Calibri"/>
          <w:b/>
          <w:lang w:val="pl-PL"/>
        </w:rPr>
      </w:pPr>
      <w:r w:rsidRPr="00141456">
        <w:rPr>
          <w:rFonts w:ascii="Calibri" w:hAnsi="Calibri"/>
          <w:sz w:val="18"/>
          <w:lang w:val="pl-PL"/>
        </w:rPr>
        <w:t>AUTORZY OPRACOWANIA</w:t>
      </w:r>
      <w:r w:rsidR="00F14FFC" w:rsidRPr="00141456">
        <w:rPr>
          <w:rFonts w:ascii="Calibri" w:hAnsi="Calibri"/>
          <w:sz w:val="18"/>
          <w:lang w:val="pl-PL"/>
        </w:rPr>
        <w:t>:</w:t>
      </w:r>
      <w:r w:rsidR="00F14FFC" w:rsidRPr="00141456">
        <w:rPr>
          <w:rFonts w:ascii="Calibri" w:hAnsi="Calibri"/>
          <w:b/>
          <w:lang w:val="pl-PL"/>
        </w:rPr>
        <w:tab/>
      </w:r>
      <w:r w:rsidRPr="00141456">
        <w:rPr>
          <w:rFonts w:ascii="Calibri" w:hAnsi="Calibri"/>
          <w:b/>
          <w:lang w:val="pl-PL"/>
        </w:rPr>
        <w:t xml:space="preserve">mgr inż. AGNIESZKA </w:t>
      </w:r>
      <w:r w:rsidR="003E4D0C" w:rsidRPr="00141456">
        <w:rPr>
          <w:rFonts w:ascii="Calibri" w:hAnsi="Calibri"/>
          <w:b/>
          <w:lang w:val="pl-PL"/>
        </w:rPr>
        <w:t>JABŁOŃSKA</w:t>
      </w:r>
      <w:r w:rsidRPr="00141456">
        <w:rPr>
          <w:rFonts w:ascii="Calibri" w:hAnsi="Calibri"/>
          <w:b/>
          <w:lang w:val="pl-PL"/>
        </w:rPr>
        <w:t xml:space="preserve"> </w:t>
      </w:r>
    </w:p>
    <w:p w14:paraId="60F43B3E" w14:textId="77777777" w:rsidR="00E31D82" w:rsidRPr="00141456" w:rsidRDefault="00E31D82" w:rsidP="00E73D7E">
      <w:pPr>
        <w:pStyle w:val="strTytuowa2"/>
        <w:rPr>
          <w:rFonts w:ascii="Calibri" w:hAnsi="Calibri"/>
        </w:rPr>
      </w:pPr>
      <w:r w:rsidRPr="00141456">
        <w:rPr>
          <w:rFonts w:ascii="Calibri" w:hAnsi="Calibri"/>
          <w:sz w:val="18"/>
        </w:rPr>
        <w:tab/>
      </w:r>
    </w:p>
    <w:p w14:paraId="1491953D" w14:textId="77777777" w:rsidR="00E31D82" w:rsidRPr="00141456" w:rsidRDefault="00E31D82" w:rsidP="00E31D82">
      <w:pPr>
        <w:pStyle w:val="strTytuowa4"/>
        <w:rPr>
          <w:rFonts w:ascii="Calibri" w:hAnsi="Calibri"/>
        </w:rPr>
      </w:pPr>
    </w:p>
    <w:p w14:paraId="3017053A" w14:textId="77777777" w:rsidR="00E31D82" w:rsidRPr="00141456" w:rsidRDefault="00E31D82" w:rsidP="00E31D82">
      <w:pPr>
        <w:pStyle w:val="strTytuowa2"/>
        <w:rPr>
          <w:rFonts w:ascii="Calibri" w:hAnsi="Calibri"/>
        </w:rPr>
      </w:pPr>
    </w:p>
    <w:p w14:paraId="7E304128" w14:textId="77777777" w:rsidR="00E31D82" w:rsidRPr="00141456" w:rsidRDefault="00E31D82" w:rsidP="00E31D82">
      <w:pPr>
        <w:pStyle w:val="strTytuowa3"/>
        <w:rPr>
          <w:rFonts w:ascii="Calibri" w:hAnsi="Calibri"/>
        </w:rPr>
      </w:pPr>
    </w:p>
    <w:p w14:paraId="1C40997D" w14:textId="77777777" w:rsidR="00E31D82" w:rsidRPr="00141456" w:rsidRDefault="00E31D82" w:rsidP="00E31D82">
      <w:pPr>
        <w:pStyle w:val="strTytuowa4"/>
        <w:rPr>
          <w:rFonts w:ascii="Calibri" w:hAnsi="Calibri"/>
        </w:rPr>
      </w:pPr>
    </w:p>
    <w:p w14:paraId="754D10EC" w14:textId="77777777" w:rsidR="00E31D82" w:rsidRPr="00141456" w:rsidRDefault="00E31D82" w:rsidP="00E31D82">
      <w:pPr>
        <w:pStyle w:val="strTytuowa3"/>
        <w:rPr>
          <w:rFonts w:ascii="Calibri" w:hAnsi="Calibri"/>
        </w:rPr>
      </w:pPr>
    </w:p>
    <w:p w14:paraId="288F16A3" w14:textId="77777777" w:rsidR="00E31D82" w:rsidRPr="00141456" w:rsidRDefault="00E31D82" w:rsidP="00E31D82">
      <w:pPr>
        <w:pStyle w:val="strTytuowa3"/>
        <w:rPr>
          <w:rFonts w:ascii="Calibri" w:hAnsi="Calibri"/>
        </w:rPr>
      </w:pPr>
    </w:p>
    <w:p w14:paraId="14642A15" w14:textId="77777777" w:rsidR="00E31D82" w:rsidRPr="00141456" w:rsidRDefault="00E31D82" w:rsidP="00E31D82">
      <w:pPr>
        <w:pStyle w:val="strTytuowa4"/>
        <w:rPr>
          <w:rFonts w:ascii="Calibri" w:hAnsi="Calibri"/>
        </w:rPr>
      </w:pPr>
    </w:p>
    <w:p w14:paraId="61AF2A50" w14:textId="77777777" w:rsidR="00E31D82" w:rsidRPr="00141456" w:rsidRDefault="00E31D82" w:rsidP="00E31D82">
      <w:pPr>
        <w:pStyle w:val="strTytuowa2"/>
        <w:rPr>
          <w:rFonts w:ascii="Calibri" w:hAnsi="Calibri"/>
        </w:rPr>
      </w:pPr>
    </w:p>
    <w:p w14:paraId="17F7323B" w14:textId="77777777" w:rsidR="00E31D82" w:rsidRPr="00141456" w:rsidRDefault="00E31D82" w:rsidP="00E31D82">
      <w:pPr>
        <w:pStyle w:val="strTytuowa3"/>
        <w:rPr>
          <w:rFonts w:ascii="Calibri" w:hAnsi="Calibri"/>
        </w:rPr>
      </w:pPr>
    </w:p>
    <w:p w14:paraId="014EBBE2" w14:textId="77777777" w:rsidR="00E77057" w:rsidRPr="00450AE8" w:rsidRDefault="00E77057" w:rsidP="00E77057">
      <w:pPr>
        <w:pStyle w:val="strTytuowa1"/>
        <w:jc w:val="center"/>
        <w:rPr>
          <w:rFonts w:ascii="Calibri" w:hAnsi="Calibri"/>
          <w:sz w:val="22"/>
        </w:rPr>
      </w:pPr>
      <w:r w:rsidRPr="00450AE8">
        <w:rPr>
          <w:rFonts w:ascii="Calibri" w:hAnsi="Calibri"/>
        </w:rPr>
        <w:t>DATA OPRACOWANIA:</w:t>
      </w:r>
      <w:r w:rsidRPr="00450AE8">
        <w:rPr>
          <w:rFonts w:ascii="Calibri" w:hAnsi="Calibri"/>
          <w:sz w:val="16"/>
        </w:rPr>
        <w:tab/>
      </w:r>
      <w:r w:rsidRPr="00450AE8">
        <w:rPr>
          <w:rFonts w:ascii="Calibri" w:hAnsi="Calibri"/>
          <w:sz w:val="16"/>
        </w:rPr>
        <w:tab/>
      </w:r>
      <w:r w:rsidRPr="00450AE8">
        <w:rPr>
          <w:rFonts w:ascii="Calibri" w:hAnsi="Calibri"/>
          <w:sz w:val="22"/>
        </w:rPr>
        <w:t xml:space="preserve">Kraków, </w:t>
      </w:r>
      <w:bookmarkStart w:id="2" w:name="_Toc44100764"/>
      <w:r>
        <w:rPr>
          <w:rFonts w:ascii="Calibri" w:hAnsi="Calibri"/>
          <w:sz w:val="22"/>
        </w:rPr>
        <w:t>2023rok</w:t>
      </w:r>
    </w:p>
    <w:bookmarkEnd w:id="2"/>
    <w:p w14:paraId="448A744A" w14:textId="77777777" w:rsidR="00E31D82" w:rsidRPr="00141456" w:rsidRDefault="00E31D82" w:rsidP="00E31D82">
      <w:pPr>
        <w:pStyle w:val="strTytuowa4"/>
        <w:rPr>
          <w:rFonts w:ascii="Calibri" w:hAnsi="Calibri"/>
        </w:rPr>
      </w:pPr>
    </w:p>
    <w:bookmarkEnd w:id="0"/>
    <w:p w14:paraId="0E9C14A7" w14:textId="77777777" w:rsidR="00F14FFC" w:rsidRPr="00141456" w:rsidRDefault="00DB15B3" w:rsidP="00D46607">
      <w:pPr>
        <w:pStyle w:val="Nagwek3"/>
        <w:rPr>
          <w:rFonts w:ascii="Calibri" w:hAnsi="Calibri"/>
          <w:bCs/>
          <w:color w:val="auto"/>
        </w:rPr>
      </w:pPr>
      <w:r w:rsidRPr="00141456">
        <w:rPr>
          <w:rFonts w:ascii="Calibri" w:hAnsi="Calibri"/>
          <w:bCs/>
          <w:color w:val="auto"/>
        </w:rPr>
        <w:t>1. W</w:t>
      </w:r>
      <w:r w:rsidR="00D46607" w:rsidRPr="00141456">
        <w:rPr>
          <w:rFonts w:ascii="Calibri" w:hAnsi="Calibri"/>
          <w:bCs/>
          <w:color w:val="auto"/>
        </w:rPr>
        <w:t>stęp</w:t>
      </w:r>
      <w:r w:rsidR="00F14FFC" w:rsidRPr="00141456">
        <w:rPr>
          <w:rFonts w:ascii="Calibri" w:hAnsi="Calibri"/>
          <w:bCs/>
          <w:color w:val="auto"/>
        </w:rPr>
        <w:fldChar w:fldCharType="begin"/>
      </w:r>
      <w:r w:rsidR="00F14FFC" w:rsidRPr="00141456">
        <w:rPr>
          <w:rFonts w:ascii="Calibri" w:hAnsi="Calibri"/>
          <w:bCs/>
          <w:color w:val="auto"/>
        </w:rPr>
        <w:instrText xml:space="preserve"> =  \* LOWER </w:instrText>
      </w:r>
      <w:r w:rsidR="00F14FFC" w:rsidRPr="00141456">
        <w:rPr>
          <w:rFonts w:ascii="Calibri" w:hAnsi="Calibri"/>
          <w:bCs/>
          <w:color w:val="auto"/>
        </w:rPr>
        <w:fldChar w:fldCharType="end"/>
      </w:r>
      <w:r w:rsidRPr="00141456">
        <w:rPr>
          <w:rFonts w:ascii="Calibri" w:hAnsi="Calibri"/>
          <w:bCs/>
          <w:color w:val="auto"/>
        </w:rPr>
        <w:t>.</w:t>
      </w:r>
    </w:p>
    <w:p w14:paraId="14D0FA7A" w14:textId="77777777" w:rsidR="00DB15B3" w:rsidRPr="00141456" w:rsidRDefault="00DB15B3" w:rsidP="00DB15B3">
      <w:pPr>
        <w:rPr>
          <w:rFonts w:ascii="Calibri" w:hAnsi="Calibri"/>
          <w:b/>
        </w:rPr>
      </w:pPr>
      <w:r w:rsidRPr="00141456">
        <w:rPr>
          <w:rFonts w:ascii="Calibri" w:hAnsi="Calibri"/>
          <w:b/>
        </w:rPr>
        <w:t>1.1 Przedmiot SST.</w:t>
      </w:r>
    </w:p>
    <w:p w14:paraId="3025C974" w14:textId="77777777" w:rsidR="00E73D7E" w:rsidRDefault="00461BE7" w:rsidP="00E73D7E">
      <w:pPr>
        <w:rPr>
          <w:b/>
        </w:rPr>
      </w:pPr>
      <w:r w:rsidRPr="00141456">
        <w:rPr>
          <w:rFonts w:ascii="Calibri" w:hAnsi="Calibri"/>
        </w:rPr>
        <w:t xml:space="preserve">Przedmiotem niniejszej szczegółowej specyfikacji technicznej są wymagania dotyczące wykonania i odbioru robót związanych z wykonywaniem zbrojenia </w:t>
      </w:r>
      <w:r w:rsidR="003F5126" w:rsidRPr="00141456">
        <w:rPr>
          <w:rFonts w:ascii="Calibri" w:hAnsi="Calibri"/>
        </w:rPr>
        <w:t>betonu</w:t>
      </w:r>
      <w:r w:rsidRPr="00141456">
        <w:rPr>
          <w:rFonts w:ascii="Calibri" w:hAnsi="Calibri"/>
        </w:rPr>
        <w:t xml:space="preserve"> na podstawie </w:t>
      </w:r>
      <w:r w:rsidR="0065651A" w:rsidRPr="00141456">
        <w:rPr>
          <w:rFonts w:ascii="Calibri" w:hAnsi="Calibri"/>
        </w:rPr>
        <w:t xml:space="preserve">typowego </w:t>
      </w:r>
      <w:r w:rsidR="00E73D7E">
        <w:rPr>
          <w:rFonts w:ascii="Calibri" w:hAnsi="Calibri"/>
        </w:rPr>
        <w:t>hali sportowej</w:t>
      </w:r>
      <w:r w:rsidR="00BC5C82">
        <w:rPr>
          <w:rFonts w:ascii="Calibri" w:hAnsi="Calibri"/>
        </w:rPr>
        <w:t xml:space="preserve"> o konstrukcji stalowej samonośnej </w:t>
      </w:r>
      <w:r w:rsidR="00E73D7E">
        <w:rPr>
          <w:rFonts w:ascii="Calibri" w:hAnsi="Calibri"/>
        </w:rPr>
        <w:t xml:space="preserve">z zapleczem socjalnym i boiskiem wielofunkcyjnym o wymiarach 12x24. </w:t>
      </w:r>
    </w:p>
    <w:p w14:paraId="34AE2448" w14:textId="77777777" w:rsidR="00181CAC" w:rsidRPr="00141456" w:rsidRDefault="00181CAC" w:rsidP="00DB15B3">
      <w:pPr>
        <w:rPr>
          <w:rFonts w:ascii="Calibri" w:hAnsi="Calibri"/>
          <w:b/>
        </w:rPr>
      </w:pPr>
      <w:r w:rsidRPr="00141456">
        <w:rPr>
          <w:rFonts w:ascii="Calibri" w:hAnsi="Calibri"/>
          <w:b/>
        </w:rPr>
        <w:t>1.2 Zakres stosowania SST.</w:t>
      </w:r>
    </w:p>
    <w:p w14:paraId="17B2C064" w14:textId="77777777" w:rsidR="007E22CF" w:rsidRPr="00141456" w:rsidRDefault="00181CAC" w:rsidP="007E22CF">
      <w:pPr>
        <w:spacing w:before="0"/>
        <w:rPr>
          <w:rFonts w:ascii="Calibri" w:hAnsi="Calibri"/>
        </w:rPr>
      </w:pPr>
      <w:r w:rsidRPr="00141456">
        <w:rPr>
          <w:rFonts w:ascii="Calibri" w:hAnsi="Calibri"/>
        </w:rPr>
        <w:t>Szczegółowa specyfikacja techniczna jest stosowana jako dokument przetargowy i kontraktowy przy zlecaniu i realizacj</w:t>
      </w:r>
      <w:r w:rsidR="002F78DB" w:rsidRPr="00141456">
        <w:rPr>
          <w:rFonts w:ascii="Calibri" w:hAnsi="Calibri"/>
        </w:rPr>
        <w:t>i robót wymienionych w pkt. 1.1</w:t>
      </w:r>
      <w:r w:rsidR="007E22CF" w:rsidRPr="00141456">
        <w:rPr>
          <w:rFonts w:ascii="Calibri" w:hAnsi="Calibri"/>
        </w:rPr>
        <w:t xml:space="preserve"> po uprzedniej adaptacji projektu typowego do lokalnych warunków gruntowych i klimatycznych.</w:t>
      </w:r>
    </w:p>
    <w:p w14:paraId="3F8B74D3" w14:textId="77777777" w:rsidR="00181CAC" w:rsidRPr="00141456" w:rsidRDefault="00181CAC" w:rsidP="00DB15B3">
      <w:pPr>
        <w:rPr>
          <w:rFonts w:ascii="Calibri" w:hAnsi="Calibri"/>
          <w:b/>
        </w:rPr>
      </w:pPr>
      <w:r w:rsidRPr="00141456">
        <w:rPr>
          <w:rFonts w:ascii="Calibri" w:hAnsi="Calibri"/>
          <w:b/>
        </w:rPr>
        <w:t>1.3 Zakres robót objętych SST.</w:t>
      </w:r>
    </w:p>
    <w:p w14:paraId="640D9AD7" w14:textId="77777777" w:rsidR="00062F0E" w:rsidRDefault="00062F0E" w:rsidP="007E22CF">
      <w:pPr>
        <w:spacing w:before="0"/>
        <w:rPr>
          <w:rFonts w:ascii="Calibri" w:hAnsi="Calibri"/>
        </w:rPr>
      </w:pPr>
      <w:r w:rsidRPr="00141456">
        <w:rPr>
          <w:rFonts w:ascii="Calibri" w:hAnsi="Calibri"/>
        </w:rPr>
        <w:t>Roboty, których dotyczy specyfikacja</w:t>
      </w:r>
      <w:r w:rsidR="007D61B8" w:rsidRPr="00141456">
        <w:rPr>
          <w:rFonts w:ascii="Calibri" w:hAnsi="Calibri"/>
        </w:rPr>
        <w:t>,</w:t>
      </w:r>
      <w:r w:rsidRPr="00141456">
        <w:rPr>
          <w:rFonts w:ascii="Calibri" w:hAnsi="Calibri"/>
        </w:rPr>
        <w:t xml:space="preserve"> obejmują wszystkie czynności umożliwiające i mające na celu </w:t>
      </w:r>
      <w:r w:rsidR="0094457E" w:rsidRPr="00141456">
        <w:rPr>
          <w:rFonts w:ascii="Calibri" w:hAnsi="Calibri"/>
        </w:rPr>
        <w:t>przygotowanie zbroje</w:t>
      </w:r>
      <w:r w:rsidR="00243B82" w:rsidRPr="00141456">
        <w:rPr>
          <w:rFonts w:ascii="Calibri" w:hAnsi="Calibri"/>
        </w:rPr>
        <w:t>nia, montaż zbrojenia i kontrolę</w:t>
      </w:r>
      <w:r w:rsidR="0094457E" w:rsidRPr="00141456">
        <w:rPr>
          <w:rFonts w:ascii="Calibri" w:hAnsi="Calibri"/>
        </w:rPr>
        <w:t xml:space="preserve"> jakości robót i materiałów</w:t>
      </w:r>
      <w:r w:rsidRPr="00141456">
        <w:rPr>
          <w:rFonts w:ascii="Calibri" w:hAnsi="Calibri"/>
        </w:rPr>
        <w:t>.</w:t>
      </w:r>
    </w:p>
    <w:p w14:paraId="78FA224A" w14:textId="77777777" w:rsidR="005C696C" w:rsidRPr="005C696C" w:rsidRDefault="005C696C" w:rsidP="005C696C">
      <w:pPr>
        <w:spacing w:before="0"/>
        <w:rPr>
          <w:rFonts w:ascii="Calibri" w:hAnsi="Calibri"/>
        </w:rPr>
      </w:pPr>
      <w:r w:rsidRPr="005C696C">
        <w:rPr>
          <w:rFonts w:ascii="Calibri" w:hAnsi="Calibri"/>
        </w:rPr>
        <w:t xml:space="preserve">Roboty objęte Specyfikacją dotyczą wykonania konstrukcji z betonów niezbrojonych i konstrukcyjnych zbrojonych wraz z deskowaniami i rusztowaniami zgodnie z dokumentacją Projektową – opis techniczny i rysunki i obejmują: </w:t>
      </w:r>
    </w:p>
    <w:p w14:paraId="2F025836" w14:textId="77777777" w:rsidR="005C696C" w:rsidRPr="005C696C" w:rsidRDefault="005C696C" w:rsidP="005C696C">
      <w:pPr>
        <w:numPr>
          <w:ilvl w:val="0"/>
          <w:numId w:val="27"/>
        </w:numPr>
        <w:rPr>
          <w:rFonts w:ascii="Calibri" w:hAnsi="Calibri"/>
        </w:rPr>
      </w:pPr>
      <w:r w:rsidRPr="005C696C">
        <w:rPr>
          <w:rFonts w:ascii="Calibri" w:hAnsi="Calibri"/>
        </w:rPr>
        <w:t xml:space="preserve">przygotowanie mieszanki betonowej, </w:t>
      </w:r>
    </w:p>
    <w:p w14:paraId="07FED5AE" w14:textId="77777777" w:rsidR="005C696C" w:rsidRPr="005C696C" w:rsidRDefault="005C696C" w:rsidP="005C696C">
      <w:pPr>
        <w:numPr>
          <w:ilvl w:val="0"/>
          <w:numId w:val="27"/>
        </w:numPr>
        <w:rPr>
          <w:rFonts w:ascii="Calibri" w:hAnsi="Calibri"/>
        </w:rPr>
      </w:pPr>
      <w:r w:rsidRPr="005C696C">
        <w:rPr>
          <w:rFonts w:ascii="Calibri" w:hAnsi="Calibri"/>
        </w:rPr>
        <w:t xml:space="preserve">transport mieszanki na budowę, </w:t>
      </w:r>
    </w:p>
    <w:p w14:paraId="56582151" w14:textId="77777777" w:rsidR="005C696C" w:rsidRPr="005C696C" w:rsidRDefault="005C696C" w:rsidP="005C696C">
      <w:pPr>
        <w:numPr>
          <w:ilvl w:val="0"/>
          <w:numId w:val="27"/>
        </w:numPr>
        <w:rPr>
          <w:rFonts w:ascii="Calibri" w:hAnsi="Calibri"/>
        </w:rPr>
      </w:pPr>
      <w:r w:rsidRPr="005C696C">
        <w:rPr>
          <w:rFonts w:ascii="Calibri" w:hAnsi="Calibri"/>
        </w:rPr>
        <w:t xml:space="preserve">przygotowanie deskowań i rusztowań, </w:t>
      </w:r>
    </w:p>
    <w:p w14:paraId="0E03079B" w14:textId="77777777" w:rsidR="005C696C" w:rsidRPr="005C696C" w:rsidRDefault="005C696C" w:rsidP="005C696C">
      <w:pPr>
        <w:numPr>
          <w:ilvl w:val="0"/>
          <w:numId w:val="27"/>
        </w:numPr>
        <w:rPr>
          <w:rFonts w:ascii="Calibri" w:hAnsi="Calibri"/>
        </w:rPr>
      </w:pPr>
      <w:r w:rsidRPr="005C696C">
        <w:rPr>
          <w:rFonts w:ascii="Calibri" w:hAnsi="Calibri"/>
        </w:rPr>
        <w:t xml:space="preserve">betonowanie elementów, </w:t>
      </w:r>
    </w:p>
    <w:p w14:paraId="25477D5B" w14:textId="77777777" w:rsidR="005C696C" w:rsidRPr="005C696C" w:rsidRDefault="005C696C" w:rsidP="005C696C">
      <w:pPr>
        <w:numPr>
          <w:ilvl w:val="0"/>
          <w:numId w:val="27"/>
        </w:numPr>
        <w:rPr>
          <w:rFonts w:ascii="Calibri" w:hAnsi="Calibri"/>
        </w:rPr>
      </w:pPr>
      <w:r w:rsidRPr="005C696C">
        <w:rPr>
          <w:rFonts w:ascii="Calibri" w:hAnsi="Calibri"/>
        </w:rPr>
        <w:t xml:space="preserve">pielęgnacja betonu, dla wykonania wszystkich elementów betonowych (żelbetowych) budynku. </w:t>
      </w:r>
    </w:p>
    <w:p w14:paraId="42A0E0CD" w14:textId="77777777" w:rsidR="005C696C" w:rsidRPr="00141456" w:rsidRDefault="005C696C" w:rsidP="007E22CF">
      <w:pPr>
        <w:spacing w:before="0"/>
        <w:rPr>
          <w:rFonts w:ascii="Calibri" w:hAnsi="Calibri"/>
        </w:rPr>
      </w:pPr>
    </w:p>
    <w:p w14:paraId="30DD0306" w14:textId="77777777" w:rsidR="00062F0E" w:rsidRPr="00141456" w:rsidRDefault="00062F0E" w:rsidP="00DB15B3">
      <w:pPr>
        <w:rPr>
          <w:rFonts w:ascii="Calibri" w:hAnsi="Calibri"/>
        </w:rPr>
      </w:pPr>
      <w:r w:rsidRPr="00141456">
        <w:rPr>
          <w:rFonts w:ascii="Calibri" w:hAnsi="Calibri"/>
        </w:rPr>
        <w:t>W zakres tych robót wchodzą:</w:t>
      </w:r>
    </w:p>
    <w:p w14:paraId="29C9BBE5" w14:textId="77777777" w:rsidR="00062F0E" w:rsidRPr="00141456" w:rsidRDefault="00BB573A" w:rsidP="00B749C3">
      <w:pPr>
        <w:numPr>
          <w:ilvl w:val="0"/>
          <w:numId w:val="27"/>
        </w:numPr>
        <w:rPr>
          <w:rFonts w:ascii="Calibri" w:hAnsi="Calibri"/>
        </w:rPr>
      </w:pPr>
      <w:r w:rsidRPr="00141456">
        <w:rPr>
          <w:rFonts w:ascii="Calibri" w:hAnsi="Calibri"/>
        </w:rPr>
        <w:t>Przygotowanie i montaż zbrojenia pręt</w:t>
      </w:r>
      <w:r w:rsidR="00B74359" w:rsidRPr="00141456">
        <w:rPr>
          <w:rFonts w:ascii="Calibri" w:hAnsi="Calibri"/>
        </w:rPr>
        <w:t xml:space="preserve">ami żebrowanymi ze stali </w:t>
      </w:r>
      <w:r w:rsidR="00E71EE9">
        <w:rPr>
          <w:rFonts w:ascii="Calibri" w:hAnsi="Calibri"/>
        </w:rPr>
        <w:t>B500SP,</w:t>
      </w:r>
      <w:r w:rsidR="00062F0E" w:rsidRPr="00141456">
        <w:rPr>
          <w:rFonts w:ascii="Calibri" w:hAnsi="Calibri"/>
        </w:rPr>
        <w:t xml:space="preserve"> </w:t>
      </w:r>
    </w:p>
    <w:p w14:paraId="3B3A1B4E" w14:textId="77777777" w:rsidR="0003000F" w:rsidRPr="00141456" w:rsidRDefault="0003000F" w:rsidP="00DB15B3">
      <w:pPr>
        <w:rPr>
          <w:rFonts w:ascii="Calibri" w:hAnsi="Calibri"/>
        </w:rPr>
      </w:pPr>
      <w:r w:rsidRPr="00141456">
        <w:rPr>
          <w:rFonts w:ascii="Calibri" w:hAnsi="Calibri"/>
        </w:rPr>
        <w:t>Zakres robót obejmuje elementy konstrukcyjne fundamentów, schodów,</w:t>
      </w:r>
      <w:r w:rsidR="00461BE7" w:rsidRPr="00141456">
        <w:rPr>
          <w:rFonts w:ascii="Calibri" w:hAnsi="Calibri"/>
        </w:rPr>
        <w:t xml:space="preserve"> płyt, </w:t>
      </w:r>
      <w:r w:rsidR="003A41E9" w:rsidRPr="00141456">
        <w:rPr>
          <w:rFonts w:ascii="Calibri" w:hAnsi="Calibri"/>
        </w:rPr>
        <w:t>słupów, belek</w:t>
      </w:r>
      <w:r w:rsidR="00461BE7" w:rsidRPr="00141456">
        <w:rPr>
          <w:rFonts w:ascii="Calibri" w:hAnsi="Calibri"/>
        </w:rPr>
        <w:t>.</w:t>
      </w:r>
    </w:p>
    <w:p w14:paraId="3F365461" w14:textId="77777777" w:rsidR="00062F0E" w:rsidRPr="00141456" w:rsidRDefault="00FB57C6" w:rsidP="00062F0E">
      <w:pPr>
        <w:rPr>
          <w:rFonts w:ascii="Calibri" w:hAnsi="Calibri"/>
          <w:b/>
        </w:rPr>
      </w:pPr>
      <w:r w:rsidRPr="00141456">
        <w:rPr>
          <w:rFonts w:ascii="Calibri" w:hAnsi="Calibri"/>
          <w:b/>
        </w:rPr>
        <w:t>1.4. Określenia podstawowe</w:t>
      </w:r>
    </w:p>
    <w:p w14:paraId="224FED4C" w14:textId="77777777" w:rsidR="00FB57C6" w:rsidRDefault="00FB57C6" w:rsidP="00062F0E">
      <w:pPr>
        <w:rPr>
          <w:rFonts w:ascii="Calibri" w:hAnsi="Calibri"/>
        </w:rPr>
      </w:pPr>
      <w:r w:rsidRPr="00141456">
        <w:rPr>
          <w:rFonts w:ascii="Calibri" w:hAnsi="Calibri"/>
        </w:rPr>
        <w:t xml:space="preserve">Określenia podane w niniejszej </w:t>
      </w:r>
      <w:r w:rsidR="008C5D45" w:rsidRPr="00141456">
        <w:rPr>
          <w:rFonts w:ascii="Calibri" w:hAnsi="Calibri"/>
        </w:rPr>
        <w:t>SST są zgodne z obowiązującymi odpowiednimi normami i wytycznymi.</w:t>
      </w:r>
    </w:p>
    <w:p w14:paraId="6F4F5133" w14:textId="77777777" w:rsidR="005C696C" w:rsidRPr="005C696C" w:rsidRDefault="005C696C" w:rsidP="005C696C">
      <w:pPr>
        <w:spacing w:before="0"/>
        <w:rPr>
          <w:rFonts w:ascii="Calibri" w:hAnsi="Calibri"/>
        </w:rPr>
      </w:pPr>
      <w:r w:rsidRPr="005C696C">
        <w:rPr>
          <w:rFonts w:ascii="Calibri" w:hAnsi="Calibri"/>
        </w:rPr>
        <w:t xml:space="preserve">Określenia podstawowe, użyte w niniejszej specyfikacji, są zgodne z obowiązującymi odpowiednimi normami i określeniami zawartymi w ST – Wymagania ogólne. Oprócz tego występują dodatkowe określenia: </w:t>
      </w:r>
    </w:p>
    <w:p w14:paraId="50EB1480" w14:textId="77777777" w:rsidR="005C696C" w:rsidRPr="005C696C" w:rsidRDefault="005C696C" w:rsidP="005C696C">
      <w:pPr>
        <w:spacing w:before="0"/>
        <w:rPr>
          <w:rFonts w:ascii="Calibri" w:hAnsi="Calibri"/>
        </w:rPr>
      </w:pPr>
      <w:r w:rsidRPr="005C696C">
        <w:rPr>
          <w:rFonts w:ascii="Calibri" w:hAnsi="Calibri"/>
        </w:rPr>
        <w:t xml:space="preserve">Beton zwykły - beton o gęstości objętościowej powyżej 2000 kg/m3 wykonany z cementu, wody, kruszywa mineralnego o frakcjach piaskowych i grubszych oraz ewentualnych dodatków mineralnych i domieszek chemicznych. </w:t>
      </w:r>
    </w:p>
    <w:p w14:paraId="657E5FD2" w14:textId="77777777" w:rsidR="005C696C" w:rsidRPr="005C696C" w:rsidRDefault="005C696C" w:rsidP="005C696C">
      <w:pPr>
        <w:spacing w:before="0"/>
        <w:rPr>
          <w:rFonts w:ascii="Calibri" w:hAnsi="Calibri"/>
        </w:rPr>
      </w:pPr>
      <w:r w:rsidRPr="005C696C">
        <w:rPr>
          <w:rFonts w:ascii="Calibri" w:hAnsi="Calibri"/>
        </w:rPr>
        <w:t xml:space="preserve">Mieszanka betonowa - mieszanina wszystkich składników przed związaniem betonu. Zaczyn cementowy - mieszanina cementu i wody. </w:t>
      </w:r>
    </w:p>
    <w:p w14:paraId="3C2ED5A7" w14:textId="77777777" w:rsidR="005C696C" w:rsidRPr="005C696C" w:rsidRDefault="005C696C" w:rsidP="005C696C">
      <w:pPr>
        <w:spacing w:before="0"/>
        <w:rPr>
          <w:rFonts w:ascii="Calibri" w:hAnsi="Calibri"/>
        </w:rPr>
      </w:pPr>
      <w:r w:rsidRPr="005C696C">
        <w:rPr>
          <w:rFonts w:ascii="Calibri" w:hAnsi="Calibri"/>
        </w:rPr>
        <w:t xml:space="preserve">Zaprawa - mieszanina cementu, wody i pozostałych składników, które przechodzą przez sito kontrolne o boku oczka kwadratowego 2 mm. </w:t>
      </w:r>
    </w:p>
    <w:p w14:paraId="6BC743C1" w14:textId="77777777" w:rsidR="005C696C" w:rsidRPr="005C696C" w:rsidRDefault="005C696C" w:rsidP="005C696C">
      <w:pPr>
        <w:spacing w:before="0"/>
        <w:rPr>
          <w:rFonts w:ascii="Calibri" w:hAnsi="Calibri"/>
        </w:rPr>
      </w:pPr>
      <w:r w:rsidRPr="005C696C">
        <w:rPr>
          <w:rFonts w:ascii="Calibri" w:hAnsi="Calibri"/>
        </w:rPr>
        <w:t xml:space="preserve">Partia betonu - ilość betonu o tych samych wymaganiach, podlegająca oddzielnej ocenie, wyprodukowana w okresie umownym - nie dłuższym niż 1 miesiąc - z takich samych składników, w ten sam sposób i w tych samych warunkach. </w:t>
      </w:r>
    </w:p>
    <w:p w14:paraId="567F2605" w14:textId="77777777" w:rsidR="005C696C" w:rsidRPr="005C696C" w:rsidRDefault="005C696C" w:rsidP="005C696C">
      <w:pPr>
        <w:spacing w:before="0"/>
        <w:rPr>
          <w:rFonts w:ascii="Calibri" w:hAnsi="Calibri"/>
        </w:rPr>
      </w:pPr>
      <w:r w:rsidRPr="005C696C">
        <w:rPr>
          <w:rFonts w:ascii="Calibri" w:hAnsi="Calibri"/>
        </w:rPr>
        <w:t xml:space="preserve">Klasa betonu – symbol literowo-liczbowy (np. C 25/30) klasyfikujący beton pod względem jego wytrzymałości na ściskanie. Liczby po literze C oznaczają: minimalną wytrzymałość charakterystyczną na próbkach walcowych (25) i próbkach sześciennych (30) w MPa. </w:t>
      </w:r>
    </w:p>
    <w:p w14:paraId="66E25EA9" w14:textId="77777777" w:rsidR="005C696C" w:rsidRPr="005C696C" w:rsidRDefault="005C696C" w:rsidP="005C696C">
      <w:pPr>
        <w:spacing w:before="0"/>
        <w:rPr>
          <w:rFonts w:ascii="Calibri" w:hAnsi="Calibri"/>
        </w:rPr>
      </w:pPr>
      <w:r w:rsidRPr="005C696C">
        <w:rPr>
          <w:rFonts w:ascii="Calibri" w:hAnsi="Calibri"/>
        </w:rPr>
        <w:t xml:space="preserve">Wytrzymałość charakterystyczna - wartość wytrzymałości, poniżej której może się znaleźć 5% wszystkich możliwych oznaczeń wytrzymałości dla danej objętości betonu. </w:t>
      </w:r>
    </w:p>
    <w:p w14:paraId="1556793A" w14:textId="77777777" w:rsidR="005C696C" w:rsidRPr="005C696C" w:rsidRDefault="005C696C" w:rsidP="005C696C">
      <w:pPr>
        <w:spacing w:before="0"/>
        <w:rPr>
          <w:rFonts w:ascii="Calibri" w:hAnsi="Calibri"/>
        </w:rPr>
      </w:pPr>
      <w:r w:rsidRPr="005C696C">
        <w:rPr>
          <w:rFonts w:ascii="Calibri" w:hAnsi="Calibri"/>
        </w:rPr>
        <w:t xml:space="preserve">Nasiąkliwość betonu - stosunek masy wody, którą zdolny jest wchłonąć beton do jego masy w stanie suchym. </w:t>
      </w:r>
    </w:p>
    <w:p w14:paraId="317554E7" w14:textId="77777777" w:rsidR="005C696C" w:rsidRPr="005C696C" w:rsidRDefault="005C696C" w:rsidP="005C696C">
      <w:pPr>
        <w:spacing w:before="0"/>
        <w:rPr>
          <w:rFonts w:ascii="Calibri" w:hAnsi="Calibri"/>
        </w:rPr>
      </w:pPr>
      <w:r w:rsidRPr="005C696C">
        <w:rPr>
          <w:rFonts w:ascii="Calibri" w:hAnsi="Calibri"/>
        </w:rPr>
        <w:lastRenderedPageBreak/>
        <w:t xml:space="preserve">Stopień mrozoodporności - symbol literowo – liczbowy (np. F150) klasyfikujący beton pod względem jego odporności na działanie mrozu; liczba po literze F oznacza wymaganą liczbę cykli zamrażania i odmrażania próbek betonowych. </w:t>
      </w:r>
    </w:p>
    <w:p w14:paraId="7D46E98C" w14:textId="77777777" w:rsidR="008C5D45" w:rsidRPr="00141456" w:rsidRDefault="008C5D45" w:rsidP="00062F0E">
      <w:pPr>
        <w:rPr>
          <w:rFonts w:ascii="Calibri" w:hAnsi="Calibri"/>
          <w:b/>
        </w:rPr>
      </w:pPr>
      <w:r w:rsidRPr="00141456">
        <w:rPr>
          <w:rFonts w:ascii="Calibri" w:hAnsi="Calibri"/>
          <w:b/>
        </w:rPr>
        <w:t>1.5 Ogólne wymagania dotyczące robót.</w:t>
      </w:r>
    </w:p>
    <w:p w14:paraId="247A9294" w14:textId="77777777" w:rsidR="00DC0D5E" w:rsidRPr="00141456" w:rsidRDefault="00DC0D5E" w:rsidP="00062F0E">
      <w:pPr>
        <w:rPr>
          <w:rFonts w:ascii="Calibri" w:hAnsi="Calibri"/>
        </w:rPr>
      </w:pPr>
      <w:r w:rsidRPr="00141456">
        <w:rPr>
          <w:rFonts w:ascii="Calibri" w:hAnsi="Calibri"/>
        </w:rPr>
        <w:t>Wykonawca robót jest odpowiedzialny za jakość wykonania robót, ich zgodność z dokumentacją proje</w:t>
      </w:r>
      <w:r w:rsidR="00C92B23" w:rsidRPr="00141456">
        <w:rPr>
          <w:rFonts w:ascii="Calibri" w:hAnsi="Calibri"/>
        </w:rPr>
        <w:t>ktową, SST i poleceniami In</w:t>
      </w:r>
      <w:r w:rsidR="00871DA9" w:rsidRPr="00141456">
        <w:rPr>
          <w:rFonts w:ascii="Calibri" w:hAnsi="Calibri"/>
        </w:rPr>
        <w:t>spektora nadzoru</w:t>
      </w:r>
      <w:r w:rsidRPr="00141456">
        <w:rPr>
          <w:rFonts w:ascii="Calibri" w:hAnsi="Calibri"/>
        </w:rPr>
        <w:t>.</w:t>
      </w:r>
    </w:p>
    <w:p w14:paraId="0D55EED7" w14:textId="77777777" w:rsidR="00C92B23" w:rsidRPr="00141456" w:rsidRDefault="00C92B23" w:rsidP="00C92B23">
      <w:pPr>
        <w:pStyle w:val="Nagwek3"/>
        <w:rPr>
          <w:rFonts w:ascii="Calibri" w:hAnsi="Calibri"/>
          <w:bCs/>
          <w:color w:val="auto"/>
        </w:rPr>
      </w:pPr>
      <w:r w:rsidRPr="00141456">
        <w:rPr>
          <w:rFonts w:ascii="Calibri" w:hAnsi="Calibri"/>
          <w:bCs/>
          <w:color w:val="auto"/>
        </w:rPr>
        <w:t>2. Materiały.</w:t>
      </w:r>
    </w:p>
    <w:p w14:paraId="34B874FD" w14:textId="77777777" w:rsidR="00530063" w:rsidRPr="00141456" w:rsidRDefault="00530063" w:rsidP="00530063">
      <w:pPr>
        <w:rPr>
          <w:rFonts w:ascii="Calibri" w:hAnsi="Calibri"/>
        </w:rPr>
      </w:pPr>
      <w:r w:rsidRPr="00141456">
        <w:rPr>
          <w:rFonts w:ascii="Calibri" w:hAnsi="Calibri"/>
        </w:rPr>
        <w:t xml:space="preserve">Ogólne wymagania dotyczące materiałów, ich pozyskiwania i składowania podano w ST „Wymagania </w:t>
      </w:r>
      <w:r w:rsidR="00BC5C82" w:rsidRPr="00141456">
        <w:rPr>
          <w:rFonts w:ascii="Calibri" w:hAnsi="Calibri"/>
        </w:rPr>
        <w:t>ogólne” p.</w:t>
      </w:r>
      <w:r w:rsidRPr="00141456">
        <w:rPr>
          <w:rFonts w:ascii="Calibri" w:hAnsi="Calibri"/>
        </w:rPr>
        <w:t>2.</w:t>
      </w:r>
    </w:p>
    <w:p w14:paraId="236CE14F" w14:textId="77777777" w:rsidR="00C92B23" w:rsidRPr="00141456" w:rsidRDefault="00C92B23" w:rsidP="00C92B23">
      <w:pPr>
        <w:rPr>
          <w:rFonts w:ascii="Calibri" w:hAnsi="Calibri"/>
          <w:b/>
        </w:rPr>
      </w:pPr>
      <w:r w:rsidRPr="00141456">
        <w:rPr>
          <w:rFonts w:ascii="Calibri" w:hAnsi="Calibri"/>
          <w:b/>
        </w:rPr>
        <w:t xml:space="preserve">2.1 </w:t>
      </w:r>
      <w:r w:rsidR="002F69F5" w:rsidRPr="00141456">
        <w:rPr>
          <w:rFonts w:ascii="Calibri" w:hAnsi="Calibri"/>
          <w:b/>
        </w:rPr>
        <w:t>Stal zbrojeniowa</w:t>
      </w:r>
      <w:r w:rsidRPr="00141456">
        <w:rPr>
          <w:rFonts w:ascii="Calibri" w:hAnsi="Calibri"/>
          <w:b/>
        </w:rPr>
        <w:t>.</w:t>
      </w:r>
    </w:p>
    <w:p w14:paraId="230C4D8C" w14:textId="77777777" w:rsidR="00D25908" w:rsidRPr="00D25908" w:rsidRDefault="002F69F5" w:rsidP="00D25908">
      <w:pPr>
        <w:pStyle w:val="NormalnyWeb"/>
        <w:rPr>
          <w:rFonts w:ascii="Calibri" w:hAnsi="Calibri"/>
          <w:sz w:val="20"/>
          <w:szCs w:val="20"/>
        </w:rPr>
      </w:pPr>
      <w:r w:rsidRPr="00D25908">
        <w:rPr>
          <w:rFonts w:ascii="Calibri" w:hAnsi="Calibri"/>
          <w:sz w:val="20"/>
          <w:szCs w:val="20"/>
        </w:rPr>
        <w:t xml:space="preserve">(1) Klasy i gatunki stali zbrojeniowej wg dokumentacji technicznej i wg </w:t>
      </w:r>
      <w:r w:rsidR="00D25908" w:rsidRPr="00D25908">
        <w:rPr>
          <w:rFonts w:ascii="Calibri" w:hAnsi="Calibri"/>
          <w:sz w:val="20"/>
          <w:szCs w:val="20"/>
        </w:rPr>
        <w:t>PN-EN 1992-1-1:2008</w:t>
      </w:r>
      <w:r w:rsidR="00D25908">
        <w:rPr>
          <w:rFonts w:ascii="Calibri" w:hAnsi="Calibri"/>
          <w:sz w:val="20"/>
          <w:szCs w:val="20"/>
        </w:rPr>
        <w:t>,</w:t>
      </w:r>
    </w:p>
    <w:p w14:paraId="2A07B007" w14:textId="77777777" w:rsidR="00A42D75" w:rsidRPr="00141456" w:rsidRDefault="002F69F5" w:rsidP="00C92B23">
      <w:pPr>
        <w:rPr>
          <w:rFonts w:ascii="Calibri" w:hAnsi="Calibri"/>
        </w:rPr>
      </w:pPr>
      <w:r w:rsidRPr="00141456">
        <w:rPr>
          <w:rFonts w:ascii="Calibri" w:hAnsi="Calibri"/>
        </w:rPr>
        <w:t xml:space="preserve">(2) </w:t>
      </w:r>
      <w:r w:rsidR="00A42D75" w:rsidRPr="00141456">
        <w:rPr>
          <w:rFonts w:ascii="Calibri" w:hAnsi="Calibri"/>
        </w:rPr>
        <w:t>Własności mechaniczne i technologiczne stali.</w:t>
      </w:r>
    </w:p>
    <w:p w14:paraId="03F8D0EB" w14:textId="77777777" w:rsidR="002D6B71" w:rsidRDefault="0068059C" w:rsidP="00C92B23">
      <w:pPr>
        <w:rPr>
          <w:rFonts w:ascii="Calibri" w:hAnsi="Calibri"/>
        </w:rPr>
      </w:pPr>
      <w:r w:rsidRPr="00141456">
        <w:rPr>
          <w:rFonts w:ascii="Calibri" w:hAnsi="Calibri"/>
        </w:rPr>
        <w:t>Do zbrojenia konstrukcji żelbetowych zgodnie z projektem hali widowiskowo – sportowej stosuj</w:t>
      </w:r>
      <w:r w:rsidR="009400C6" w:rsidRPr="00141456">
        <w:rPr>
          <w:rFonts w:ascii="Calibri" w:hAnsi="Calibri"/>
        </w:rPr>
        <w:t>e się stal zbrojeniową A-III</w:t>
      </w:r>
      <w:r w:rsidR="00850A4C" w:rsidRPr="00141456">
        <w:rPr>
          <w:rFonts w:ascii="Calibri" w:hAnsi="Calibri"/>
        </w:rPr>
        <w:t>N</w:t>
      </w:r>
      <w:r w:rsidR="007C76E2" w:rsidRPr="00141456">
        <w:rPr>
          <w:rFonts w:ascii="Calibri" w:hAnsi="Calibri"/>
        </w:rPr>
        <w:t xml:space="preserve"> </w:t>
      </w:r>
      <w:r w:rsidR="00C43E7C" w:rsidRPr="00141456">
        <w:rPr>
          <w:rFonts w:ascii="Calibri" w:hAnsi="Calibri"/>
        </w:rPr>
        <w:t xml:space="preserve">gat. </w:t>
      </w:r>
      <w:r w:rsidR="00850A4C" w:rsidRPr="00141456">
        <w:rPr>
          <w:rFonts w:ascii="Calibri" w:hAnsi="Calibri"/>
        </w:rPr>
        <w:t>B500</w:t>
      </w:r>
      <w:r w:rsidR="00E71EE9">
        <w:rPr>
          <w:rFonts w:ascii="Calibri" w:hAnsi="Calibri"/>
        </w:rPr>
        <w:t>SP</w:t>
      </w:r>
      <w:r w:rsidRPr="00141456">
        <w:rPr>
          <w:rFonts w:ascii="Calibri" w:hAnsi="Calibri"/>
        </w:rPr>
        <w:t>.</w:t>
      </w:r>
      <w:r w:rsidR="009400C6" w:rsidRPr="00141456">
        <w:rPr>
          <w:rFonts w:ascii="Calibri" w:hAnsi="Calibri"/>
        </w:rPr>
        <w:t xml:space="preserve"> </w:t>
      </w:r>
    </w:p>
    <w:p w14:paraId="7B7368B6" w14:textId="77777777" w:rsidR="002F69F5" w:rsidRPr="00141456" w:rsidRDefault="00A42D75" w:rsidP="00C92B23">
      <w:pPr>
        <w:rPr>
          <w:rFonts w:ascii="Calibri" w:hAnsi="Calibri"/>
        </w:rPr>
      </w:pPr>
      <w:r w:rsidRPr="00141456">
        <w:rPr>
          <w:rFonts w:ascii="Calibri" w:hAnsi="Calibri"/>
        </w:rPr>
        <w:t>*</w:t>
      </w:r>
      <w:r w:rsidR="002F69F5" w:rsidRPr="00141456">
        <w:rPr>
          <w:rFonts w:ascii="Calibri" w:hAnsi="Calibri"/>
        </w:rPr>
        <w:t>Własności mechaniczne i technologiczne dla walcówki i prętów powinny odpowiadać wymaganiom podanym w PN-EN 10025:2002. Najważniejsze wymagania podano w tabeli poniżej.</w:t>
      </w:r>
    </w:p>
    <w:p w14:paraId="158507CE" w14:textId="77777777" w:rsidR="00113900" w:rsidRPr="00141456" w:rsidRDefault="00113900" w:rsidP="00C92B23">
      <w:pPr>
        <w:rPr>
          <w:rFonts w:ascii="Calibri" w:hAnsi="Calibri"/>
        </w:rPr>
      </w:pP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483"/>
        <w:gridCol w:w="1839"/>
        <w:gridCol w:w="2737"/>
        <w:gridCol w:w="1247"/>
      </w:tblGrid>
      <w:tr w:rsidR="003E4D0C" w:rsidRPr="00141456" w14:paraId="75F1E3D2" w14:textId="77777777">
        <w:trPr>
          <w:jc w:val="center"/>
        </w:trPr>
        <w:tc>
          <w:tcPr>
            <w:tcW w:w="0" w:type="auto"/>
            <w:vAlign w:val="center"/>
          </w:tcPr>
          <w:p w14:paraId="2B891CB7" w14:textId="77777777" w:rsidR="003E4D0C" w:rsidRPr="00141456" w:rsidRDefault="003E4D0C" w:rsidP="000754DF">
            <w:pPr>
              <w:jc w:val="center"/>
              <w:rPr>
                <w:rFonts w:ascii="Calibri" w:hAnsi="Calibri"/>
              </w:rPr>
            </w:pPr>
            <w:r w:rsidRPr="00141456">
              <w:rPr>
                <w:rFonts w:ascii="Calibri" w:hAnsi="Calibri"/>
              </w:rPr>
              <w:t>Gatunek stali</w:t>
            </w:r>
          </w:p>
        </w:tc>
        <w:tc>
          <w:tcPr>
            <w:tcW w:w="0" w:type="auto"/>
            <w:vAlign w:val="center"/>
          </w:tcPr>
          <w:p w14:paraId="461F58C5" w14:textId="77777777" w:rsidR="003E4D0C" w:rsidRPr="00141456" w:rsidRDefault="003E4D0C" w:rsidP="000754DF">
            <w:pPr>
              <w:jc w:val="center"/>
              <w:rPr>
                <w:rFonts w:ascii="Calibri" w:hAnsi="Calibri"/>
              </w:rPr>
            </w:pPr>
            <w:r w:rsidRPr="00141456">
              <w:rPr>
                <w:rFonts w:ascii="Calibri" w:hAnsi="Calibri"/>
              </w:rPr>
              <w:t>Średnica pręta</w:t>
            </w:r>
          </w:p>
        </w:tc>
        <w:tc>
          <w:tcPr>
            <w:tcW w:w="0" w:type="auto"/>
            <w:vAlign w:val="center"/>
          </w:tcPr>
          <w:p w14:paraId="3B9D5190" w14:textId="77777777" w:rsidR="003E4D0C" w:rsidRPr="00141456" w:rsidRDefault="003E4D0C" w:rsidP="000754DF">
            <w:pPr>
              <w:jc w:val="center"/>
              <w:rPr>
                <w:rFonts w:ascii="Calibri" w:hAnsi="Calibri"/>
              </w:rPr>
            </w:pPr>
            <w:r w:rsidRPr="00141456">
              <w:rPr>
                <w:rFonts w:ascii="Calibri" w:hAnsi="Calibri"/>
              </w:rPr>
              <w:t>Granica plastyczna</w:t>
            </w:r>
          </w:p>
        </w:tc>
        <w:tc>
          <w:tcPr>
            <w:tcW w:w="0" w:type="auto"/>
            <w:vAlign w:val="center"/>
          </w:tcPr>
          <w:p w14:paraId="1D4ECC8B" w14:textId="77777777" w:rsidR="003E4D0C" w:rsidRPr="00141456" w:rsidRDefault="003E4D0C" w:rsidP="000754DF">
            <w:pPr>
              <w:jc w:val="center"/>
              <w:rPr>
                <w:rFonts w:ascii="Calibri" w:hAnsi="Calibri"/>
              </w:rPr>
            </w:pPr>
            <w:r w:rsidRPr="00141456">
              <w:rPr>
                <w:rFonts w:ascii="Calibri" w:hAnsi="Calibri"/>
              </w:rPr>
              <w:t>Wytrzymałość na rozciąganie</w:t>
            </w:r>
          </w:p>
        </w:tc>
        <w:tc>
          <w:tcPr>
            <w:tcW w:w="0" w:type="auto"/>
          </w:tcPr>
          <w:p w14:paraId="7309B20E" w14:textId="77777777" w:rsidR="003E4D0C" w:rsidRPr="00141456" w:rsidRDefault="003E4D0C" w:rsidP="000754DF">
            <w:pPr>
              <w:jc w:val="center"/>
              <w:rPr>
                <w:rFonts w:ascii="Calibri" w:hAnsi="Calibri"/>
              </w:rPr>
            </w:pPr>
            <w:r w:rsidRPr="00141456">
              <w:rPr>
                <w:rFonts w:ascii="Calibri" w:hAnsi="Calibri"/>
              </w:rPr>
              <w:t>Wydłużenie</w:t>
            </w:r>
          </w:p>
          <w:p w14:paraId="5600C0D1" w14:textId="77777777" w:rsidR="003E4D0C" w:rsidRPr="00141456" w:rsidRDefault="003E4D0C" w:rsidP="000754DF">
            <w:pPr>
              <w:jc w:val="center"/>
              <w:rPr>
                <w:rFonts w:ascii="Calibri" w:hAnsi="Calibri"/>
              </w:rPr>
            </w:pPr>
          </w:p>
        </w:tc>
      </w:tr>
      <w:tr w:rsidR="003E4D0C" w:rsidRPr="00141456" w14:paraId="763EBE03" w14:textId="77777777">
        <w:trPr>
          <w:jc w:val="center"/>
        </w:trPr>
        <w:tc>
          <w:tcPr>
            <w:tcW w:w="0" w:type="auto"/>
            <w:vAlign w:val="center"/>
          </w:tcPr>
          <w:p w14:paraId="5BBDDD95" w14:textId="77777777" w:rsidR="003E4D0C" w:rsidRPr="00141456" w:rsidRDefault="003E4D0C" w:rsidP="000754DF">
            <w:pPr>
              <w:jc w:val="center"/>
              <w:rPr>
                <w:rFonts w:ascii="Calibri" w:hAnsi="Calibri"/>
              </w:rPr>
            </w:pPr>
          </w:p>
        </w:tc>
        <w:tc>
          <w:tcPr>
            <w:tcW w:w="0" w:type="auto"/>
            <w:vAlign w:val="center"/>
          </w:tcPr>
          <w:p w14:paraId="1DEA855B" w14:textId="77777777" w:rsidR="003E4D0C" w:rsidRPr="00141456" w:rsidRDefault="003E4D0C" w:rsidP="000754DF">
            <w:pPr>
              <w:jc w:val="center"/>
              <w:rPr>
                <w:rFonts w:ascii="Calibri" w:hAnsi="Calibri"/>
              </w:rPr>
            </w:pPr>
            <w:r w:rsidRPr="00141456">
              <w:rPr>
                <w:rFonts w:ascii="Calibri" w:hAnsi="Calibri"/>
              </w:rPr>
              <w:t>mm</w:t>
            </w:r>
          </w:p>
        </w:tc>
        <w:tc>
          <w:tcPr>
            <w:tcW w:w="0" w:type="auto"/>
            <w:vAlign w:val="center"/>
          </w:tcPr>
          <w:p w14:paraId="490AC0EF" w14:textId="77777777" w:rsidR="003E4D0C" w:rsidRPr="00141456" w:rsidRDefault="003E4D0C" w:rsidP="000754DF">
            <w:pPr>
              <w:jc w:val="center"/>
              <w:rPr>
                <w:rFonts w:ascii="Calibri" w:hAnsi="Calibri"/>
              </w:rPr>
            </w:pPr>
            <w:r w:rsidRPr="00141456">
              <w:rPr>
                <w:rFonts w:ascii="Calibri" w:hAnsi="Calibri"/>
              </w:rPr>
              <w:t>MPa</w:t>
            </w:r>
          </w:p>
        </w:tc>
        <w:tc>
          <w:tcPr>
            <w:tcW w:w="0" w:type="auto"/>
            <w:vAlign w:val="center"/>
          </w:tcPr>
          <w:p w14:paraId="3C98789A" w14:textId="77777777" w:rsidR="003E4D0C" w:rsidRPr="00141456" w:rsidRDefault="003E4D0C" w:rsidP="000754DF">
            <w:pPr>
              <w:jc w:val="center"/>
              <w:rPr>
                <w:rFonts w:ascii="Calibri" w:hAnsi="Calibri"/>
              </w:rPr>
            </w:pPr>
            <w:r w:rsidRPr="00141456">
              <w:rPr>
                <w:rFonts w:ascii="Calibri" w:hAnsi="Calibri"/>
              </w:rPr>
              <w:t>MPa</w:t>
            </w:r>
          </w:p>
        </w:tc>
        <w:tc>
          <w:tcPr>
            <w:tcW w:w="0" w:type="auto"/>
          </w:tcPr>
          <w:p w14:paraId="40577560" w14:textId="77777777" w:rsidR="003E4D0C" w:rsidRPr="00141456" w:rsidRDefault="003E4D0C" w:rsidP="000754DF">
            <w:pPr>
              <w:jc w:val="center"/>
              <w:rPr>
                <w:rFonts w:ascii="Calibri" w:hAnsi="Calibri"/>
              </w:rPr>
            </w:pPr>
            <w:r w:rsidRPr="00141456">
              <w:rPr>
                <w:rFonts w:ascii="Calibri" w:hAnsi="Calibri"/>
              </w:rPr>
              <w:t>[%]</w:t>
            </w:r>
          </w:p>
        </w:tc>
      </w:tr>
      <w:tr w:rsidR="003E4D0C" w:rsidRPr="00141456" w14:paraId="027E3FBD" w14:textId="77777777">
        <w:trPr>
          <w:jc w:val="center"/>
        </w:trPr>
        <w:tc>
          <w:tcPr>
            <w:tcW w:w="0" w:type="auto"/>
            <w:vAlign w:val="center"/>
          </w:tcPr>
          <w:p w14:paraId="600C66A2" w14:textId="77777777" w:rsidR="003E4D0C" w:rsidRPr="00141456" w:rsidRDefault="003E4D0C" w:rsidP="000754DF">
            <w:pPr>
              <w:jc w:val="center"/>
              <w:rPr>
                <w:rFonts w:ascii="Calibri" w:hAnsi="Calibri"/>
              </w:rPr>
            </w:pPr>
            <w:r w:rsidRPr="00141456">
              <w:rPr>
                <w:rFonts w:ascii="Calibri" w:hAnsi="Calibri"/>
              </w:rPr>
              <w:t>B500</w:t>
            </w:r>
            <w:r w:rsidR="005C696C">
              <w:rPr>
                <w:rFonts w:ascii="Calibri" w:hAnsi="Calibri"/>
              </w:rPr>
              <w:t>SP</w:t>
            </w:r>
          </w:p>
        </w:tc>
        <w:tc>
          <w:tcPr>
            <w:tcW w:w="0" w:type="auto"/>
            <w:vAlign w:val="center"/>
          </w:tcPr>
          <w:p w14:paraId="56CA441E" w14:textId="77777777" w:rsidR="003E4D0C" w:rsidRPr="00141456" w:rsidRDefault="003E4D0C" w:rsidP="000754DF">
            <w:pPr>
              <w:jc w:val="center"/>
              <w:rPr>
                <w:rFonts w:ascii="Calibri" w:hAnsi="Calibri"/>
              </w:rPr>
            </w:pPr>
            <w:r w:rsidRPr="00141456">
              <w:rPr>
                <w:rFonts w:ascii="Calibri" w:hAnsi="Calibri"/>
              </w:rPr>
              <w:t>6-40</w:t>
            </w:r>
          </w:p>
        </w:tc>
        <w:tc>
          <w:tcPr>
            <w:tcW w:w="0" w:type="auto"/>
            <w:vAlign w:val="center"/>
          </w:tcPr>
          <w:p w14:paraId="28A428FD" w14:textId="77777777" w:rsidR="003E4D0C" w:rsidRPr="00141456" w:rsidRDefault="003E4D0C" w:rsidP="000754DF">
            <w:pPr>
              <w:jc w:val="center"/>
              <w:rPr>
                <w:rFonts w:ascii="Calibri" w:hAnsi="Calibri"/>
              </w:rPr>
            </w:pPr>
            <w:r w:rsidRPr="00141456">
              <w:rPr>
                <w:rFonts w:ascii="Calibri" w:hAnsi="Calibri"/>
              </w:rPr>
              <w:t>500</w:t>
            </w:r>
          </w:p>
        </w:tc>
        <w:tc>
          <w:tcPr>
            <w:tcW w:w="0" w:type="auto"/>
            <w:vAlign w:val="center"/>
          </w:tcPr>
          <w:p w14:paraId="3CC52F94" w14:textId="77777777" w:rsidR="003E4D0C" w:rsidRPr="00141456" w:rsidRDefault="003E4D0C" w:rsidP="000754DF">
            <w:pPr>
              <w:jc w:val="center"/>
              <w:rPr>
                <w:rFonts w:ascii="Calibri" w:hAnsi="Calibri"/>
              </w:rPr>
            </w:pPr>
            <w:r w:rsidRPr="00141456">
              <w:rPr>
                <w:rFonts w:ascii="Calibri" w:hAnsi="Calibri"/>
              </w:rPr>
              <w:t>5</w:t>
            </w:r>
            <w:r w:rsidR="00D25908">
              <w:rPr>
                <w:rFonts w:ascii="Calibri" w:hAnsi="Calibri"/>
              </w:rPr>
              <w:t>75</w:t>
            </w:r>
          </w:p>
        </w:tc>
        <w:tc>
          <w:tcPr>
            <w:tcW w:w="0" w:type="auto"/>
          </w:tcPr>
          <w:p w14:paraId="73BF070C" w14:textId="77777777" w:rsidR="003E4D0C" w:rsidRPr="00141456" w:rsidRDefault="00D25908" w:rsidP="000754DF">
            <w:pPr>
              <w:jc w:val="center"/>
              <w:rPr>
                <w:rFonts w:ascii="Calibri" w:hAnsi="Calibri"/>
              </w:rPr>
            </w:pPr>
            <w:r>
              <w:rPr>
                <w:rFonts w:ascii="Calibri" w:hAnsi="Calibri"/>
              </w:rPr>
              <w:t>7,5</w:t>
            </w:r>
          </w:p>
        </w:tc>
      </w:tr>
    </w:tbl>
    <w:p w14:paraId="405FEA2F" w14:textId="77777777" w:rsidR="00A42D75" w:rsidRPr="00141456" w:rsidRDefault="00A42D75" w:rsidP="00C92B23">
      <w:pPr>
        <w:rPr>
          <w:rFonts w:ascii="Calibri" w:hAnsi="Calibri"/>
        </w:rPr>
      </w:pPr>
    </w:p>
    <w:p w14:paraId="3AA7F394" w14:textId="77777777" w:rsidR="004A2031" w:rsidRPr="00141456" w:rsidRDefault="00A42D75" w:rsidP="00C92B23">
      <w:pPr>
        <w:rPr>
          <w:rFonts w:ascii="Calibri" w:hAnsi="Calibri"/>
        </w:rPr>
      </w:pPr>
      <w:r w:rsidRPr="00141456">
        <w:rPr>
          <w:rFonts w:ascii="Calibri" w:hAnsi="Calibri"/>
        </w:rPr>
        <w:t>* W technologicznej próbie zginania powierzchnia próbek nie powinna wykazywać pęknięć, naderwań i rozwarstwień.</w:t>
      </w:r>
    </w:p>
    <w:p w14:paraId="583851D3" w14:textId="77777777" w:rsidR="00FA3552" w:rsidRPr="00141456" w:rsidRDefault="00FA3552" w:rsidP="00C92B23">
      <w:pPr>
        <w:rPr>
          <w:rFonts w:ascii="Calibri" w:hAnsi="Calibri"/>
        </w:rPr>
      </w:pPr>
      <w:r w:rsidRPr="00141456">
        <w:rPr>
          <w:rFonts w:ascii="Calibri" w:hAnsi="Calibri"/>
        </w:rPr>
        <w:t>(3) Wady powierzchniowe.</w:t>
      </w:r>
    </w:p>
    <w:p w14:paraId="03A7FC6C" w14:textId="77777777" w:rsidR="00FA3552" w:rsidRPr="00141456" w:rsidRDefault="00FA3552" w:rsidP="00C92B23">
      <w:pPr>
        <w:rPr>
          <w:rFonts w:ascii="Calibri" w:hAnsi="Calibri"/>
        </w:rPr>
      </w:pPr>
      <w:r w:rsidRPr="00141456">
        <w:rPr>
          <w:rFonts w:ascii="Calibri" w:hAnsi="Calibri"/>
        </w:rPr>
        <w:t>*</w:t>
      </w:r>
      <w:r w:rsidR="00B15CC0" w:rsidRPr="00141456">
        <w:rPr>
          <w:rFonts w:ascii="Calibri" w:hAnsi="Calibri"/>
        </w:rPr>
        <w:t xml:space="preserve"> </w:t>
      </w:r>
      <w:r w:rsidRPr="00141456">
        <w:rPr>
          <w:rFonts w:ascii="Calibri" w:hAnsi="Calibri"/>
        </w:rPr>
        <w:t>Powierzchnia walcówki i prętów powinna być bez pęknięć, pęcherzy i naderwań.</w:t>
      </w:r>
    </w:p>
    <w:p w14:paraId="5E8B7CDF" w14:textId="77777777" w:rsidR="00FA3552" w:rsidRPr="00141456" w:rsidRDefault="00FA3552" w:rsidP="00C92B23">
      <w:pPr>
        <w:rPr>
          <w:rFonts w:ascii="Calibri" w:hAnsi="Calibri"/>
        </w:rPr>
      </w:pPr>
      <w:r w:rsidRPr="00141456">
        <w:rPr>
          <w:rFonts w:ascii="Calibri" w:hAnsi="Calibri"/>
        </w:rPr>
        <w:t>* Na powierzchni czołowej prętów niedopuszczalne są pozostałości jamy usadowej, rozwarstwienia i pęknięcia widoczne gołym okiem.</w:t>
      </w:r>
    </w:p>
    <w:p w14:paraId="28425559" w14:textId="77777777" w:rsidR="00FA3552" w:rsidRPr="00141456" w:rsidRDefault="00FA3552" w:rsidP="00C92B23">
      <w:pPr>
        <w:rPr>
          <w:rFonts w:ascii="Calibri" w:hAnsi="Calibri"/>
        </w:rPr>
      </w:pPr>
      <w:r w:rsidRPr="00141456">
        <w:rPr>
          <w:rFonts w:ascii="Calibri" w:hAnsi="Calibri"/>
        </w:rPr>
        <w:t xml:space="preserve">* </w:t>
      </w:r>
      <w:r w:rsidR="00331FFE" w:rsidRPr="00141456">
        <w:rPr>
          <w:rFonts w:ascii="Calibri" w:hAnsi="Calibri"/>
        </w:rPr>
        <w:t>Wady powierzchniowe takie jak rysy, drobne łuski i zawalcowania, wtrącenia niemetaliczne, wżery, wypukłości, wgniecenia, zgorzeliny</w:t>
      </w:r>
      <w:r w:rsidR="009A3DBE" w:rsidRPr="00141456">
        <w:rPr>
          <w:rFonts w:ascii="Calibri" w:hAnsi="Calibri"/>
        </w:rPr>
        <w:t xml:space="preserve"> i chropowatości są dopuszczalne:</w:t>
      </w:r>
    </w:p>
    <w:p w14:paraId="13D1051C" w14:textId="77777777" w:rsidR="009A3DBE" w:rsidRPr="00141456" w:rsidRDefault="009A3DBE" w:rsidP="00C92B23">
      <w:pPr>
        <w:rPr>
          <w:rFonts w:ascii="Calibri" w:hAnsi="Calibri"/>
        </w:rPr>
      </w:pPr>
      <w:r w:rsidRPr="00141456">
        <w:rPr>
          <w:rFonts w:ascii="Calibri" w:hAnsi="Calibri"/>
        </w:rPr>
        <w:t>- jeśli mieszczą się w granicach dopuszczalnych odchyłek dla walcówki i prętów gładkich,</w:t>
      </w:r>
    </w:p>
    <w:p w14:paraId="54BDCB7A" w14:textId="77777777" w:rsidR="009A3DBE" w:rsidRPr="00141456" w:rsidRDefault="009A3DBE" w:rsidP="00C92B23">
      <w:pPr>
        <w:rPr>
          <w:rFonts w:ascii="Calibri" w:hAnsi="Calibri"/>
        </w:rPr>
      </w:pPr>
      <w:r w:rsidRPr="00141456">
        <w:rPr>
          <w:rFonts w:ascii="Calibri" w:hAnsi="Calibri"/>
        </w:rPr>
        <w:t>- jeśli nie przekraczają 0,5mm dla walcówki i prętów żebrowanych o średnicy nominalnej do 25mm, zaś 0,7mm dla prętów o większych średnicach.</w:t>
      </w:r>
    </w:p>
    <w:p w14:paraId="1033EC07" w14:textId="77777777" w:rsidR="009A3DBE" w:rsidRPr="00141456" w:rsidRDefault="009A3DBE" w:rsidP="00C92B23">
      <w:pPr>
        <w:rPr>
          <w:rFonts w:ascii="Calibri" w:hAnsi="Calibri"/>
        </w:rPr>
      </w:pPr>
      <w:r w:rsidRPr="00141456">
        <w:rPr>
          <w:rFonts w:ascii="Calibri" w:hAnsi="Calibri"/>
        </w:rPr>
        <w:t>(4) Odbiór stali na budowie.</w:t>
      </w:r>
    </w:p>
    <w:p w14:paraId="32F280D1" w14:textId="77777777" w:rsidR="009A3DBE" w:rsidRPr="00141456" w:rsidRDefault="009A3DBE" w:rsidP="00C92B23">
      <w:pPr>
        <w:rPr>
          <w:rFonts w:ascii="Calibri" w:hAnsi="Calibri"/>
        </w:rPr>
      </w:pPr>
      <w:r w:rsidRPr="00141456">
        <w:rPr>
          <w:rFonts w:ascii="Calibri" w:hAnsi="Calibri"/>
        </w:rPr>
        <w:t>*</w:t>
      </w:r>
      <w:r w:rsidR="00C43E7C" w:rsidRPr="00141456">
        <w:rPr>
          <w:rFonts w:ascii="Calibri" w:hAnsi="Calibri"/>
        </w:rPr>
        <w:t xml:space="preserve"> </w:t>
      </w:r>
      <w:r w:rsidRPr="00141456">
        <w:rPr>
          <w:rFonts w:ascii="Calibri" w:hAnsi="Calibri"/>
        </w:rPr>
        <w:t>Odbiór stali na budowie powinien być dokonany na podstawie atestu, w który powinien być zaopatrzony każdy krąg lub wiązka stali. Atest ten powinien zawierać:</w:t>
      </w:r>
    </w:p>
    <w:p w14:paraId="1C449537" w14:textId="77777777" w:rsidR="009A3DBE" w:rsidRPr="00141456" w:rsidRDefault="009A3DBE" w:rsidP="00AA7844">
      <w:pPr>
        <w:numPr>
          <w:ilvl w:val="0"/>
          <w:numId w:val="15"/>
        </w:numPr>
        <w:rPr>
          <w:rFonts w:ascii="Calibri" w:hAnsi="Calibri"/>
        </w:rPr>
      </w:pPr>
      <w:r w:rsidRPr="00141456">
        <w:rPr>
          <w:rFonts w:ascii="Calibri" w:hAnsi="Calibri"/>
        </w:rPr>
        <w:t>znak wytwórcy</w:t>
      </w:r>
    </w:p>
    <w:p w14:paraId="0E1D16CE" w14:textId="77777777" w:rsidR="00E71994" w:rsidRPr="00141456" w:rsidRDefault="00E71994" w:rsidP="00AA7844">
      <w:pPr>
        <w:numPr>
          <w:ilvl w:val="0"/>
          <w:numId w:val="15"/>
        </w:numPr>
        <w:rPr>
          <w:rFonts w:ascii="Calibri" w:hAnsi="Calibri"/>
        </w:rPr>
      </w:pPr>
      <w:r w:rsidRPr="00141456">
        <w:rPr>
          <w:rFonts w:ascii="Calibri" w:hAnsi="Calibri"/>
        </w:rPr>
        <w:t>średnicę nominalną,</w:t>
      </w:r>
    </w:p>
    <w:p w14:paraId="0D009CAE" w14:textId="77777777" w:rsidR="00E71994" w:rsidRPr="00141456" w:rsidRDefault="00E71994" w:rsidP="00AA7844">
      <w:pPr>
        <w:numPr>
          <w:ilvl w:val="0"/>
          <w:numId w:val="15"/>
        </w:numPr>
        <w:rPr>
          <w:rFonts w:ascii="Calibri" w:hAnsi="Calibri"/>
        </w:rPr>
      </w:pPr>
      <w:r w:rsidRPr="00141456">
        <w:rPr>
          <w:rFonts w:ascii="Calibri" w:hAnsi="Calibri"/>
        </w:rPr>
        <w:t>gatunek stali,</w:t>
      </w:r>
    </w:p>
    <w:p w14:paraId="6B876965" w14:textId="77777777" w:rsidR="00E71994" w:rsidRPr="00141456" w:rsidRDefault="00E71994" w:rsidP="00AA7844">
      <w:pPr>
        <w:numPr>
          <w:ilvl w:val="0"/>
          <w:numId w:val="15"/>
        </w:numPr>
        <w:rPr>
          <w:rFonts w:ascii="Calibri" w:hAnsi="Calibri"/>
        </w:rPr>
      </w:pPr>
      <w:r w:rsidRPr="00141456">
        <w:rPr>
          <w:rFonts w:ascii="Calibri" w:hAnsi="Calibri"/>
        </w:rPr>
        <w:lastRenderedPageBreak/>
        <w:t>numer wyrobu lub partii,</w:t>
      </w:r>
    </w:p>
    <w:p w14:paraId="44E32BA5" w14:textId="77777777" w:rsidR="00E71994" w:rsidRPr="00141456" w:rsidRDefault="00E71994" w:rsidP="00AA7844">
      <w:pPr>
        <w:numPr>
          <w:ilvl w:val="0"/>
          <w:numId w:val="15"/>
        </w:numPr>
        <w:rPr>
          <w:rFonts w:ascii="Calibri" w:hAnsi="Calibri"/>
        </w:rPr>
      </w:pPr>
      <w:r w:rsidRPr="00141456">
        <w:rPr>
          <w:rFonts w:ascii="Calibri" w:hAnsi="Calibri"/>
        </w:rPr>
        <w:t>znak obróbki cieplnej.</w:t>
      </w:r>
    </w:p>
    <w:p w14:paraId="5A0E3E9E" w14:textId="77777777" w:rsidR="00E71994" w:rsidRPr="00141456" w:rsidRDefault="00E71994" w:rsidP="00C92B23">
      <w:pPr>
        <w:rPr>
          <w:rFonts w:ascii="Calibri" w:hAnsi="Calibri"/>
        </w:rPr>
      </w:pPr>
      <w:r w:rsidRPr="00141456">
        <w:rPr>
          <w:rFonts w:ascii="Calibri" w:hAnsi="Calibri"/>
        </w:rPr>
        <w:t>* Cechowanie wiązek i kr</w:t>
      </w:r>
      <w:r w:rsidR="00AA7844" w:rsidRPr="00141456">
        <w:rPr>
          <w:rFonts w:ascii="Calibri" w:hAnsi="Calibri"/>
        </w:rPr>
        <w:t xml:space="preserve">ęgów powinno być dokonane na przywieszkach metalowych po 2 szt. </w:t>
      </w:r>
      <w:r w:rsidR="003C34BD" w:rsidRPr="00141456">
        <w:rPr>
          <w:rFonts w:ascii="Calibri" w:hAnsi="Calibri"/>
        </w:rPr>
        <w:t>d</w:t>
      </w:r>
      <w:r w:rsidR="00AA7844" w:rsidRPr="00141456">
        <w:rPr>
          <w:rFonts w:ascii="Calibri" w:hAnsi="Calibri"/>
        </w:rPr>
        <w:t>la każdej wiązki czy kręgu.</w:t>
      </w:r>
    </w:p>
    <w:p w14:paraId="6F851FE4" w14:textId="77777777" w:rsidR="00AA7844" w:rsidRPr="00141456" w:rsidRDefault="00AA7844" w:rsidP="00C92B23">
      <w:pPr>
        <w:rPr>
          <w:rFonts w:ascii="Calibri" w:hAnsi="Calibri"/>
        </w:rPr>
      </w:pPr>
      <w:r w:rsidRPr="00141456">
        <w:rPr>
          <w:rFonts w:ascii="Calibri" w:hAnsi="Calibri"/>
        </w:rPr>
        <w:t>* Wygląd zewnętrzny prętów zbrojeniowych dostarczonej partii powinien być następujący:</w:t>
      </w:r>
    </w:p>
    <w:p w14:paraId="61256EA1" w14:textId="77777777" w:rsidR="00AA7844" w:rsidRPr="00141456" w:rsidRDefault="005B2334" w:rsidP="00AA7844">
      <w:pPr>
        <w:numPr>
          <w:ilvl w:val="0"/>
          <w:numId w:val="16"/>
        </w:numPr>
        <w:rPr>
          <w:rFonts w:ascii="Calibri" w:hAnsi="Calibri"/>
        </w:rPr>
      </w:pPr>
      <w:r w:rsidRPr="00141456">
        <w:rPr>
          <w:rFonts w:ascii="Calibri" w:hAnsi="Calibri"/>
        </w:rPr>
        <w:t>na powierzchni prętów nie powinno być zgorzeliny, odpadającej rdzy, tłuszczów, farb lub innych zanieczyszczeń,</w:t>
      </w:r>
    </w:p>
    <w:p w14:paraId="7411F99E" w14:textId="77777777" w:rsidR="005B2334" w:rsidRPr="00141456" w:rsidRDefault="005B2334" w:rsidP="00AA7844">
      <w:pPr>
        <w:numPr>
          <w:ilvl w:val="0"/>
          <w:numId w:val="16"/>
        </w:numPr>
        <w:rPr>
          <w:rFonts w:ascii="Calibri" w:hAnsi="Calibri"/>
        </w:rPr>
      </w:pPr>
      <w:r w:rsidRPr="00141456">
        <w:rPr>
          <w:rFonts w:ascii="Calibri" w:hAnsi="Calibri"/>
        </w:rPr>
        <w:t xml:space="preserve">odchyłki wymiarów przekroju porzecznego prętów i ożebrowania powinny się mieścić w granicach </w:t>
      </w:r>
      <w:r w:rsidR="00D26683" w:rsidRPr="00141456">
        <w:rPr>
          <w:rFonts w:ascii="Calibri" w:hAnsi="Calibri"/>
        </w:rPr>
        <w:t>określonych dla danej klasy stali w normach państwowych,</w:t>
      </w:r>
    </w:p>
    <w:p w14:paraId="70A20826" w14:textId="77777777" w:rsidR="00A36BB8" w:rsidRPr="00141456" w:rsidRDefault="00D26683" w:rsidP="00A36BB8">
      <w:pPr>
        <w:numPr>
          <w:ilvl w:val="0"/>
          <w:numId w:val="16"/>
        </w:numPr>
        <w:rPr>
          <w:rFonts w:ascii="Calibri" w:hAnsi="Calibri"/>
        </w:rPr>
      </w:pPr>
      <w:r w:rsidRPr="00141456">
        <w:rPr>
          <w:rFonts w:ascii="Calibri" w:hAnsi="Calibri"/>
        </w:rPr>
        <w:t>pręty dostarczane w wiązkach nie powinny wykazywać odchylenia od linii prostej większego niż 5mm na 1m długości pręta.</w:t>
      </w:r>
    </w:p>
    <w:p w14:paraId="131F8D46" w14:textId="77777777" w:rsidR="00D26683" w:rsidRPr="00141456" w:rsidRDefault="00D26683" w:rsidP="00D26683">
      <w:pPr>
        <w:rPr>
          <w:rFonts w:ascii="Calibri" w:hAnsi="Calibri"/>
        </w:rPr>
      </w:pPr>
      <w:r w:rsidRPr="00141456">
        <w:rPr>
          <w:rFonts w:ascii="Calibri" w:hAnsi="Calibri"/>
        </w:rPr>
        <w:t>* Magazynowanie stali zbrojeniowej.</w:t>
      </w:r>
    </w:p>
    <w:p w14:paraId="3C7B6676" w14:textId="77777777" w:rsidR="00D26683" w:rsidRPr="00141456" w:rsidRDefault="00EA359F" w:rsidP="00D26683">
      <w:pPr>
        <w:rPr>
          <w:rFonts w:ascii="Calibri" w:hAnsi="Calibri"/>
        </w:rPr>
      </w:pPr>
      <w:r w:rsidRPr="00141456">
        <w:rPr>
          <w:rFonts w:ascii="Calibri" w:hAnsi="Calibri"/>
        </w:rPr>
        <w:t>Stal zbrojeniowa powinna być magazynowana pod zadaszeniem w przegrodach lub stojakach z podziałem wg wymiarów i gatunków.</w:t>
      </w:r>
    </w:p>
    <w:p w14:paraId="651680E6" w14:textId="77777777" w:rsidR="001F79C3" w:rsidRPr="00141456" w:rsidRDefault="001F79C3" w:rsidP="001F79C3">
      <w:pPr>
        <w:rPr>
          <w:rFonts w:ascii="Calibri" w:hAnsi="Calibri"/>
        </w:rPr>
      </w:pPr>
      <w:r w:rsidRPr="00141456">
        <w:rPr>
          <w:rFonts w:ascii="Calibri" w:hAnsi="Calibri"/>
        </w:rPr>
        <w:t>Konstrukcje i materiały dostarczone na budowę powinny być wyładowywane żurawiami. Do wyładunku mniejszych elementów, można użyć wyciągarek lub wciągników. Elementy ciężkie, długie i wiotkie należy przenosić za pomocą zawiesi i usztywnić dla zabezpieczenia przed odkształceniem. Elementy układać w sposób umożliwiający odczytanie znakowania. Elementy do scalania powinny być w miarę możliwości składowane w sąsiedztwie miejsca przeznaczonego do scalania.</w:t>
      </w:r>
    </w:p>
    <w:p w14:paraId="2B5BF510" w14:textId="77777777" w:rsidR="00EA359F" w:rsidRPr="00141456" w:rsidRDefault="00EA359F" w:rsidP="00D26683">
      <w:pPr>
        <w:rPr>
          <w:rFonts w:ascii="Calibri" w:hAnsi="Calibri"/>
        </w:rPr>
      </w:pPr>
      <w:r w:rsidRPr="00141456">
        <w:rPr>
          <w:rFonts w:ascii="Calibri" w:hAnsi="Calibri"/>
        </w:rPr>
        <w:t>(5) Badania stali na budowie.</w:t>
      </w:r>
    </w:p>
    <w:p w14:paraId="01D523CF" w14:textId="77777777" w:rsidR="00EA359F" w:rsidRPr="00141456" w:rsidRDefault="00EA359F" w:rsidP="00D26683">
      <w:pPr>
        <w:rPr>
          <w:rFonts w:ascii="Calibri" w:hAnsi="Calibri"/>
        </w:rPr>
      </w:pPr>
      <w:r w:rsidRPr="00141456">
        <w:rPr>
          <w:rFonts w:ascii="Calibri" w:hAnsi="Calibri"/>
        </w:rPr>
        <w:t>* Dostarczoną na budowie partię stali do zbrojenia konstrukcji z betonu należy przed wbudowaniem zbadać laboratoryjnie w przypadku, gdy:</w:t>
      </w:r>
    </w:p>
    <w:p w14:paraId="68CB6A21" w14:textId="77777777" w:rsidR="00EA359F" w:rsidRPr="00141456" w:rsidRDefault="00EA359F" w:rsidP="00EA359F">
      <w:pPr>
        <w:numPr>
          <w:ilvl w:val="0"/>
          <w:numId w:val="17"/>
        </w:numPr>
        <w:rPr>
          <w:rFonts w:ascii="Calibri" w:hAnsi="Calibri"/>
        </w:rPr>
      </w:pPr>
      <w:r w:rsidRPr="00141456">
        <w:rPr>
          <w:rFonts w:ascii="Calibri" w:hAnsi="Calibri"/>
        </w:rPr>
        <w:t>nie ma zaświadczenia jakości (atestu),</w:t>
      </w:r>
    </w:p>
    <w:p w14:paraId="5EB35B17" w14:textId="77777777" w:rsidR="00EA359F" w:rsidRPr="00141456" w:rsidRDefault="00EA359F" w:rsidP="00EA359F">
      <w:pPr>
        <w:numPr>
          <w:ilvl w:val="0"/>
          <w:numId w:val="17"/>
        </w:numPr>
        <w:rPr>
          <w:rFonts w:ascii="Calibri" w:hAnsi="Calibri"/>
        </w:rPr>
      </w:pPr>
      <w:r w:rsidRPr="00141456">
        <w:rPr>
          <w:rFonts w:ascii="Calibri" w:hAnsi="Calibri"/>
        </w:rPr>
        <w:t>nasuwają się wątpliwości co do jej właściwości technicznych na postawie oględzin zewnętrznych,</w:t>
      </w:r>
    </w:p>
    <w:p w14:paraId="21BA6FCD" w14:textId="77777777" w:rsidR="00EA359F" w:rsidRPr="00141456" w:rsidRDefault="00EA359F" w:rsidP="00EA359F">
      <w:pPr>
        <w:numPr>
          <w:ilvl w:val="0"/>
          <w:numId w:val="17"/>
        </w:numPr>
        <w:rPr>
          <w:rFonts w:ascii="Calibri" w:hAnsi="Calibri"/>
        </w:rPr>
      </w:pPr>
      <w:r w:rsidRPr="00141456">
        <w:rPr>
          <w:rFonts w:ascii="Calibri" w:hAnsi="Calibri"/>
        </w:rPr>
        <w:t>stal pęka przy gięciu.</w:t>
      </w:r>
    </w:p>
    <w:p w14:paraId="085FDB46" w14:textId="77777777" w:rsidR="00EA359F" w:rsidRPr="00141456" w:rsidRDefault="00EA359F" w:rsidP="00EA359F">
      <w:pPr>
        <w:rPr>
          <w:rFonts w:ascii="Calibri" w:hAnsi="Calibri"/>
        </w:rPr>
      </w:pPr>
      <w:r w:rsidRPr="00141456">
        <w:rPr>
          <w:rFonts w:ascii="Calibri" w:hAnsi="Calibri"/>
        </w:rPr>
        <w:t xml:space="preserve">Decyzję o przekazaniu </w:t>
      </w:r>
      <w:r w:rsidR="00EE7F3E" w:rsidRPr="00141456">
        <w:rPr>
          <w:rFonts w:ascii="Calibri" w:hAnsi="Calibri"/>
        </w:rPr>
        <w:t>stali do badań</w:t>
      </w:r>
      <w:r w:rsidRPr="00141456">
        <w:rPr>
          <w:rFonts w:ascii="Calibri" w:hAnsi="Calibri"/>
        </w:rPr>
        <w:t xml:space="preserve"> laborator</w:t>
      </w:r>
      <w:r w:rsidR="00EE7F3E" w:rsidRPr="00141456">
        <w:rPr>
          <w:rFonts w:ascii="Calibri" w:hAnsi="Calibri"/>
        </w:rPr>
        <w:t>yjnych podejmuje I</w:t>
      </w:r>
      <w:r w:rsidRPr="00141456">
        <w:rPr>
          <w:rFonts w:ascii="Calibri" w:hAnsi="Calibri"/>
        </w:rPr>
        <w:t>nżynier.</w:t>
      </w:r>
    </w:p>
    <w:p w14:paraId="606BD110" w14:textId="77777777" w:rsidR="00C502B2" w:rsidRPr="00141456" w:rsidRDefault="00C502B2" w:rsidP="00EA359F">
      <w:pPr>
        <w:rPr>
          <w:rFonts w:ascii="Calibri" w:hAnsi="Calibri"/>
          <w:sz w:val="16"/>
          <w:szCs w:val="16"/>
        </w:rPr>
      </w:pPr>
    </w:p>
    <w:p w14:paraId="23403B57" w14:textId="77777777" w:rsidR="00EA359F" w:rsidRPr="00141456" w:rsidRDefault="0011140F" w:rsidP="00EA359F">
      <w:pPr>
        <w:rPr>
          <w:rFonts w:ascii="Calibri" w:hAnsi="Calibri"/>
          <w:b/>
        </w:rPr>
      </w:pPr>
      <w:r w:rsidRPr="00141456">
        <w:rPr>
          <w:rFonts w:ascii="Calibri" w:hAnsi="Calibri"/>
          <w:b/>
        </w:rPr>
        <w:t>2.2 Drut montażowy.</w:t>
      </w:r>
    </w:p>
    <w:p w14:paraId="72313AFD" w14:textId="77777777" w:rsidR="0011140F" w:rsidRPr="00141456" w:rsidRDefault="0011140F" w:rsidP="00EA359F">
      <w:pPr>
        <w:rPr>
          <w:rFonts w:ascii="Calibri" w:hAnsi="Calibri"/>
        </w:rPr>
      </w:pPr>
      <w:r w:rsidRPr="00141456">
        <w:rPr>
          <w:rFonts w:ascii="Calibri" w:hAnsi="Calibri"/>
        </w:rPr>
        <w:t>Do montażu prętów zbrojenia należy używać wyżarzonego drutu stalowego, tzw. wiązałkowego.</w:t>
      </w:r>
    </w:p>
    <w:p w14:paraId="65B0F990" w14:textId="77777777" w:rsidR="006D3161" w:rsidRPr="00141456" w:rsidRDefault="006D3161" w:rsidP="00EA359F">
      <w:pPr>
        <w:rPr>
          <w:rFonts w:ascii="Calibri" w:hAnsi="Calibri"/>
        </w:rPr>
      </w:pPr>
      <w:r w:rsidRPr="00141456">
        <w:rPr>
          <w:rFonts w:ascii="Calibri" w:hAnsi="Calibri"/>
        </w:rPr>
        <w:t>Przy średnicach mniejszych niż 12mm stosować drut o średnicy nie mniejszej niż 1,0mm.</w:t>
      </w:r>
    </w:p>
    <w:p w14:paraId="5162FAAE" w14:textId="77777777" w:rsidR="007A7660" w:rsidRPr="00141456" w:rsidRDefault="007A7660" w:rsidP="00EA359F">
      <w:pPr>
        <w:rPr>
          <w:rFonts w:ascii="Calibri" w:hAnsi="Calibri"/>
        </w:rPr>
      </w:pPr>
      <w:r w:rsidRPr="00141456">
        <w:rPr>
          <w:rFonts w:ascii="Calibri" w:hAnsi="Calibri"/>
        </w:rPr>
        <w:t xml:space="preserve">Przy średnicach większych niż 12mm stosować drut o średnicy </w:t>
      </w:r>
      <w:r w:rsidR="006D3161" w:rsidRPr="00141456">
        <w:rPr>
          <w:rFonts w:ascii="Calibri" w:hAnsi="Calibri"/>
        </w:rPr>
        <w:t xml:space="preserve">nie mniejszej niż </w:t>
      </w:r>
      <w:r w:rsidRPr="00141456">
        <w:rPr>
          <w:rFonts w:ascii="Calibri" w:hAnsi="Calibri"/>
        </w:rPr>
        <w:t>1,5mm.</w:t>
      </w:r>
    </w:p>
    <w:p w14:paraId="5D37B83B" w14:textId="77777777" w:rsidR="00DB5C47" w:rsidRPr="00141456" w:rsidRDefault="00DB5C47" w:rsidP="00EA359F">
      <w:pPr>
        <w:rPr>
          <w:rFonts w:ascii="Calibri" w:hAnsi="Calibri"/>
          <w:sz w:val="16"/>
          <w:szCs w:val="16"/>
        </w:rPr>
      </w:pPr>
    </w:p>
    <w:p w14:paraId="3DA3932A" w14:textId="77777777" w:rsidR="0011140F" w:rsidRPr="00141456" w:rsidRDefault="0011140F" w:rsidP="00EA359F">
      <w:pPr>
        <w:rPr>
          <w:rFonts w:ascii="Calibri" w:hAnsi="Calibri"/>
          <w:b/>
        </w:rPr>
      </w:pPr>
      <w:r w:rsidRPr="00141456">
        <w:rPr>
          <w:rFonts w:ascii="Calibri" w:hAnsi="Calibri"/>
          <w:b/>
        </w:rPr>
        <w:t>2.3 Podkładki dystansowe.</w:t>
      </w:r>
    </w:p>
    <w:p w14:paraId="47518308" w14:textId="77777777" w:rsidR="0011140F" w:rsidRPr="00141456" w:rsidRDefault="0011140F" w:rsidP="00EA359F">
      <w:pPr>
        <w:rPr>
          <w:rFonts w:ascii="Calibri" w:hAnsi="Calibri"/>
        </w:rPr>
      </w:pPr>
      <w:r w:rsidRPr="00141456">
        <w:rPr>
          <w:rFonts w:ascii="Calibri" w:hAnsi="Calibri"/>
        </w:rPr>
        <w:t>Dopuszcza się stosowanie stabilizatorów i podkładek dystansowych z betonu</w:t>
      </w:r>
      <w:r w:rsidR="00FC36E9" w:rsidRPr="00141456">
        <w:rPr>
          <w:rFonts w:ascii="Calibri" w:hAnsi="Calibri"/>
        </w:rPr>
        <w:t xml:space="preserve"> lub z tworzywa sztucznego</w:t>
      </w:r>
      <w:r w:rsidRPr="00141456">
        <w:rPr>
          <w:rFonts w:ascii="Calibri" w:hAnsi="Calibri"/>
        </w:rPr>
        <w:t>. Podkładki dystansowe muszą być przymocowane do prętów.</w:t>
      </w:r>
      <w:r w:rsidR="00901412" w:rsidRPr="00141456">
        <w:rPr>
          <w:rFonts w:ascii="Calibri" w:hAnsi="Calibri"/>
        </w:rPr>
        <w:t xml:space="preserve"> Nie dopuszcza się stosowania podkładek dystansowych z drewna, cegły lub prętów stalowych.</w:t>
      </w:r>
    </w:p>
    <w:p w14:paraId="1D1C9C68" w14:textId="77777777" w:rsidR="00BB3FB7" w:rsidRPr="00141456" w:rsidRDefault="00BB3FB7" w:rsidP="00EA359F">
      <w:pPr>
        <w:rPr>
          <w:rFonts w:ascii="Calibri" w:hAnsi="Calibri"/>
        </w:rPr>
      </w:pPr>
      <w:r w:rsidRPr="00141456">
        <w:rPr>
          <w:rFonts w:ascii="Calibri" w:hAnsi="Calibri"/>
        </w:rPr>
        <w:t>Rodzaj podkładek dystansowych podlega akceptacji przez Inżyniera.</w:t>
      </w:r>
    </w:p>
    <w:p w14:paraId="6DA8F4BB" w14:textId="77777777" w:rsidR="00C92B23" w:rsidRPr="00141456" w:rsidRDefault="00C92B23" w:rsidP="00C92B23">
      <w:pPr>
        <w:pStyle w:val="Nagwek3"/>
        <w:rPr>
          <w:rFonts w:ascii="Calibri" w:hAnsi="Calibri"/>
          <w:bCs/>
          <w:color w:val="auto"/>
        </w:rPr>
      </w:pPr>
      <w:r w:rsidRPr="00141456">
        <w:rPr>
          <w:rFonts w:ascii="Calibri" w:hAnsi="Calibri"/>
          <w:bCs/>
          <w:color w:val="auto"/>
        </w:rPr>
        <w:t>3. Sprzęt.</w:t>
      </w:r>
    </w:p>
    <w:p w14:paraId="05C1978F" w14:textId="77777777" w:rsidR="00530063" w:rsidRPr="00141456" w:rsidRDefault="00530063" w:rsidP="00530063">
      <w:pPr>
        <w:rPr>
          <w:rFonts w:ascii="Calibri" w:hAnsi="Calibri"/>
        </w:rPr>
      </w:pPr>
      <w:r w:rsidRPr="00141456">
        <w:rPr>
          <w:rFonts w:ascii="Calibri" w:hAnsi="Calibri"/>
        </w:rPr>
        <w:t xml:space="preserve">Ogólne wymagania dotyczące sprzętu podano w ST „Wymagania </w:t>
      </w:r>
      <w:r w:rsidR="00D25908" w:rsidRPr="00141456">
        <w:rPr>
          <w:rFonts w:ascii="Calibri" w:hAnsi="Calibri"/>
        </w:rPr>
        <w:t>ogólne” p.</w:t>
      </w:r>
      <w:r w:rsidRPr="00141456">
        <w:rPr>
          <w:rFonts w:ascii="Calibri" w:hAnsi="Calibri"/>
        </w:rPr>
        <w:t>3.</w:t>
      </w:r>
    </w:p>
    <w:p w14:paraId="6EDFF288" w14:textId="77777777" w:rsidR="00F862A3" w:rsidRPr="00141456" w:rsidRDefault="009B3D1D" w:rsidP="00DB15B3">
      <w:pPr>
        <w:rPr>
          <w:rFonts w:ascii="Calibri" w:hAnsi="Calibri"/>
        </w:rPr>
      </w:pPr>
      <w:r w:rsidRPr="00141456">
        <w:rPr>
          <w:rFonts w:ascii="Calibri" w:hAnsi="Calibri"/>
        </w:rPr>
        <w:t>Roboty mogą być wykonywane ręcznie lub mechanicznie</w:t>
      </w:r>
      <w:r w:rsidR="00F862A3" w:rsidRPr="00141456">
        <w:rPr>
          <w:rFonts w:ascii="Calibri" w:hAnsi="Calibri"/>
        </w:rPr>
        <w:t>.</w:t>
      </w:r>
    </w:p>
    <w:p w14:paraId="20684458" w14:textId="77777777" w:rsidR="00062F0E" w:rsidRDefault="009B3D1D" w:rsidP="00DB15B3">
      <w:pPr>
        <w:rPr>
          <w:rFonts w:ascii="Calibri" w:hAnsi="Calibri"/>
        </w:rPr>
      </w:pPr>
      <w:r w:rsidRPr="00141456">
        <w:rPr>
          <w:rFonts w:ascii="Calibri" w:hAnsi="Calibri"/>
        </w:rPr>
        <w:lastRenderedPageBreak/>
        <w:t xml:space="preserve">Roboty można wykonywać przy użyciu </w:t>
      </w:r>
      <w:r w:rsidR="00B7159D" w:rsidRPr="00141456">
        <w:rPr>
          <w:rFonts w:ascii="Calibri" w:hAnsi="Calibri"/>
        </w:rPr>
        <w:t>dowoln</w:t>
      </w:r>
      <w:r w:rsidRPr="00141456">
        <w:rPr>
          <w:rFonts w:ascii="Calibri" w:hAnsi="Calibri"/>
        </w:rPr>
        <w:t>ego</w:t>
      </w:r>
      <w:r w:rsidR="00B7159D" w:rsidRPr="00141456">
        <w:rPr>
          <w:rFonts w:ascii="Calibri" w:hAnsi="Calibri"/>
        </w:rPr>
        <w:t xml:space="preserve"> </w:t>
      </w:r>
      <w:r w:rsidR="008B54EF" w:rsidRPr="00141456">
        <w:rPr>
          <w:rFonts w:ascii="Calibri" w:hAnsi="Calibri"/>
        </w:rPr>
        <w:t xml:space="preserve">typu </w:t>
      </w:r>
      <w:r w:rsidR="00B7159D" w:rsidRPr="00141456">
        <w:rPr>
          <w:rFonts w:ascii="Calibri" w:hAnsi="Calibri"/>
        </w:rPr>
        <w:t>sprzęt</w:t>
      </w:r>
      <w:r w:rsidRPr="00141456">
        <w:rPr>
          <w:rFonts w:ascii="Calibri" w:hAnsi="Calibri"/>
        </w:rPr>
        <w:t>u</w:t>
      </w:r>
      <w:r w:rsidR="0003000F" w:rsidRPr="00141456">
        <w:rPr>
          <w:rFonts w:ascii="Calibri" w:hAnsi="Calibri"/>
        </w:rPr>
        <w:t>, z zaznaczeniem, że powinien on spełniać wymagania obowiązujące w budownictwie ogólnym</w:t>
      </w:r>
      <w:r w:rsidR="001F0C02" w:rsidRPr="00141456">
        <w:rPr>
          <w:rFonts w:ascii="Calibri" w:hAnsi="Calibri"/>
        </w:rPr>
        <w:t xml:space="preserve"> i</w:t>
      </w:r>
      <w:r w:rsidR="0003000F" w:rsidRPr="00141456">
        <w:rPr>
          <w:rFonts w:ascii="Calibri" w:hAnsi="Calibri"/>
        </w:rPr>
        <w:t xml:space="preserve"> wymagania BHP. </w:t>
      </w:r>
      <w:r w:rsidR="00E27951" w:rsidRPr="00141456">
        <w:rPr>
          <w:rFonts w:ascii="Calibri" w:hAnsi="Calibri"/>
        </w:rPr>
        <w:t xml:space="preserve">Miejsca lub elementy szczególnie niebezpieczne dla obsługi powinny być specjalnie oznaczone i powinien podlegać kontroli osoby odpowiedzialnej za BHP na budowie. </w:t>
      </w:r>
      <w:r w:rsidR="0003000F" w:rsidRPr="00141456">
        <w:rPr>
          <w:rFonts w:ascii="Calibri" w:hAnsi="Calibri"/>
        </w:rPr>
        <w:t>Osoby obsługujące sprzęt powinny być odpowiednio przeszkolone.</w:t>
      </w:r>
    </w:p>
    <w:p w14:paraId="5B129DE3" w14:textId="77777777" w:rsidR="00D25908" w:rsidRPr="00D25908" w:rsidRDefault="00D25908" w:rsidP="00D25908">
      <w:pPr>
        <w:rPr>
          <w:rFonts w:ascii="Calibri" w:hAnsi="Calibri"/>
        </w:rPr>
      </w:pPr>
      <w:r w:rsidRPr="00D25908">
        <w:rPr>
          <w:rFonts w:ascii="Calibri" w:hAnsi="Calibri"/>
        </w:rPr>
        <w:t xml:space="preserve">Roboty można wykonać przy użyciu sprzętu zaakceptowanego przez Inspektora nadzoru.  </w:t>
      </w:r>
    </w:p>
    <w:p w14:paraId="743FF6F6" w14:textId="77777777" w:rsidR="00D25908" w:rsidRPr="00D25908" w:rsidRDefault="00D25908" w:rsidP="00D25908">
      <w:pPr>
        <w:rPr>
          <w:rFonts w:ascii="Calibri" w:hAnsi="Calibri"/>
        </w:rPr>
      </w:pPr>
      <w:r w:rsidRPr="00D25908">
        <w:rPr>
          <w:rFonts w:ascii="Calibri" w:hAnsi="Calibri"/>
        </w:rPr>
        <w:t xml:space="preserve">Do podawania mieszanek należy stosować pompy do betonu lub pojemniki o konstrukcji umożliwiającej łatwe ich opróżnianie. Do montażu prefabrykatów Wykonawca powinien posiadać sprzęt mechaniczny, który winien: </w:t>
      </w:r>
    </w:p>
    <w:p w14:paraId="54F231FA" w14:textId="77777777" w:rsidR="00D25908" w:rsidRPr="00D25908" w:rsidRDefault="00D25908" w:rsidP="00D25908">
      <w:pPr>
        <w:numPr>
          <w:ilvl w:val="0"/>
          <w:numId w:val="17"/>
        </w:numPr>
        <w:rPr>
          <w:rFonts w:ascii="Calibri" w:hAnsi="Calibri"/>
        </w:rPr>
      </w:pPr>
      <w:r w:rsidRPr="00D25908">
        <w:rPr>
          <w:rFonts w:ascii="Calibri" w:hAnsi="Calibri"/>
        </w:rPr>
        <w:t xml:space="preserve">posiadać udźwig (przy wymaganym wysięgu) większy o około 5% od maksymalnej masy montowanego elementu wraz z osprzętem (zawiesia, chwytaki itp.) </w:t>
      </w:r>
    </w:p>
    <w:p w14:paraId="6A743256" w14:textId="77777777" w:rsidR="00D25908" w:rsidRPr="00D25908" w:rsidRDefault="00D25908" w:rsidP="00D25908">
      <w:pPr>
        <w:numPr>
          <w:ilvl w:val="0"/>
          <w:numId w:val="17"/>
        </w:numPr>
        <w:rPr>
          <w:rFonts w:ascii="Calibri" w:hAnsi="Calibri"/>
        </w:rPr>
      </w:pPr>
      <w:r w:rsidRPr="00D25908">
        <w:rPr>
          <w:rFonts w:ascii="Calibri" w:hAnsi="Calibri"/>
        </w:rPr>
        <w:t xml:space="preserve">posiadać wysięg większy o co najmniej 50 cm od potrzebnego do ustawienia najdalej montowanego elementu, </w:t>
      </w:r>
    </w:p>
    <w:p w14:paraId="06BC0A60" w14:textId="77777777" w:rsidR="00D25908" w:rsidRPr="00D25908" w:rsidRDefault="00D25908" w:rsidP="00D25908">
      <w:pPr>
        <w:numPr>
          <w:ilvl w:val="0"/>
          <w:numId w:val="17"/>
        </w:numPr>
        <w:rPr>
          <w:rFonts w:ascii="Calibri" w:hAnsi="Calibri"/>
        </w:rPr>
      </w:pPr>
      <w:r w:rsidRPr="00D25908">
        <w:rPr>
          <w:rFonts w:ascii="Calibri" w:hAnsi="Calibri"/>
        </w:rPr>
        <w:t xml:space="preserve">posiadać wysokość podnoszenia ładunku wyższą co najmniej 1,0 m od górnej krawędzi najwyżej montowanego elementu. </w:t>
      </w:r>
    </w:p>
    <w:p w14:paraId="76E6C563" w14:textId="77777777" w:rsidR="00D25908" w:rsidRPr="00D25908" w:rsidRDefault="00D25908" w:rsidP="00D25908">
      <w:pPr>
        <w:rPr>
          <w:rFonts w:ascii="Calibri" w:hAnsi="Calibri"/>
        </w:rPr>
      </w:pPr>
      <w:r w:rsidRPr="00D25908">
        <w:rPr>
          <w:rFonts w:ascii="Calibri" w:hAnsi="Calibri"/>
        </w:rPr>
        <w:t xml:space="preserve">Mieszanie składników betonu musi odbywać się wyłącznie w betoniarkach o wymuszonym działaniu (przeciwbieżnym). Nie wolno stosować betoniarek wolno spadowych. Do podawania mieszanek betonowych należy stosować pojemniki o konstrukcji umożliwiającej łatwe ich opróżnianie lub pompy przystosowane do podawania mieszanek plastycznych. Dopuszcza się także przenośniki taśmowe jednosekcyjne do podawania mieszanki na odległość do 10m. Zagęszczenie mieszanki betonowej wykonywać za pomocą wibratorów wgłębnych o częstotliwości co najmniej 6000 drgań/min z buławami o średnicy nie większej 0,65 najmniejszego rozstawu zbrojenia w płaszczyźnie poziomej. Belki i łaty wibracyjne stosowane do wyrównywania powierzchni płyt betonowych powinny charakteryzować się jednakowymi drganiami na całej długości. </w:t>
      </w:r>
    </w:p>
    <w:p w14:paraId="0E2F4FDE" w14:textId="77777777" w:rsidR="00D25908" w:rsidRPr="00D25908" w:rsidRDefault="00D25908" w:rsidP="00D25908">
      <w:pPr>
        <w:rPr>
          <w:rFonts w:ascii="Calibri" w:hAnsi="Calibri"/>
        </w:rPr>
      </w:pPr>
      <w:r w:rsidRPr="00D25908">
        <w:rPr>
          <w:rFonts w:ascii="Calibri" w:hAnsi="Calibri"/>
        </w:rPr>
        <w:t xml:space="preserve">Wykonawca na żądanie Inspektora Nadzoru dostarczy kopie dokumentów potwierdzających dopuszczenie sprzętu do użytkowania zgodnie z jego przeznaczeniem. </w:t>
      </w:r>
    </w:p>
    <w:p w14:paraId="4817B683" w14:textId="77777777" w:rsidR="00D25908" w:rsidRPr="00D25908" w:rsidRDefault="00D25908" w:rsidP="00D25908">
      <w:pPr>
        <w:rPr>
          <w:rFonts w:ascii="Calibri" w:hAnsi="Calibri"/>
        </w:rPr>
      </w:pPr>
      <w:r w:rsidRPr="00D25908">
        <w:rPr>
          <w:rFonts w:ascii="Calibri" w:hAnsi="Calibri"/>
        </w:rPr>
        <w:t xml:space="preserve">Mieszankę betonową należy transportować przy pomocy mieszalników samochodowych (tzw. gruszek). Ilość „gruszek” należy dobrać tak, aby zapewnić wymaganą szybkość betonowania z uwzględnieniem odległości dowozu, czasu twardnienia betonu oraz koniecznej rezerwy w przypadku awarii samochodu. Podawanie i układanie mieszanki betonowej można wykonywać przy pomocy pompy do betonu lub innych środków zaakceptowanych przez Inspektora nadzoru. Z każdej dostawy należy pobrać próbkę kontrolą betonu do sezonowania i badań w labolatorium, Czas transportu i wbudowania mieszanki nie powinien być dłuższy niż: </w:t>
      </w:r>
    </w:p>
    <w:p w14:paraId="50C1A8A3" w14:textId="77777777" w:rsidR="00D25908" w:rsidRDefault="00D25908" w:rsidP="00D25908">
      <w:pPr>
        <w:numPr>
          <w:ilvl w:val="0"/>
          <w:numId w:val="17"/>
        </w:numPr>
        <w:rPr>
          <w:rFonts w:ascii="Calibri" w:hAnsi="Calibri"/>
        </w:rPr>
      </w:pPr>
      <w:r w:rsidRPr="00D25908">
        <w:rPr>
          <w:rFonts w:ascii="Calibri" w:hAnsi="Calibri"/>
        </w:rPr>
        <w:t xml:space="preserve">90 min – przy temperaturze + 15 ºC </w:t>
      </w:r>
    </w:p>
    <w:p w14:paraId="306F6862" w14:textId="77777777" w:rsidR="00D25908" w:rsidRDefault="00D25908" w:rsidP="00D25908">
      <w:pPr>
        <w:numPr>
          <w:ilvl w:val="0"/>
          <w:numId w:val="17"/>
        </w:numPr>
        <w:rPr>
          <w:rFonts w:ascii="Calibri" w:hAnsi="Calibri"/>
        </w:rPr>
      </w:pPr>
      <w:r w:rsidRPr="00D25908">
        <w:rPr>
          <w:rFonts w:ascii="Calibri" w:hAnsi="Calibri"/>
        </w:rPr>
        <w:t xml:space="preserve">70 min – przy temperaturze + 20 ºC </w:t>
      </w:r>
    </w:p>
    <w:p w14:paraId="3D04320C" w14:textId="77777777" w:rsidR="00D25908" w:rsidRPr="00D25908" w:rsidRDefault="00D25908" w:rsidP="00D25908">
      <w:pPr>
        <w:numPr>
          <w:ilvl w:val="0"/>
          <w:numId w:val="17"/>
        </w:numPr>
        <w:rPr>
          <w:rFonts w:ascii="Calibri" w:hAnsi="Calibri"/>
        </w:rPr>
      </w:pPr>
      <w:r w:rsidRPr="00D25908">
        <w:rPr>
          <w:rFonts w:ascii="Calibri" w:hAnsi="Calibri"/>
        </w:rPr>
        <w:t xml:space="preserve">30 min – przy temperaturze + 30 ºC </w:t>
      </w:r>
    </w:p>
    <w:p w14:paraId="6500C3E9" w14:textId="77777777" w:rsidR="00D25908" w:rsidRPr="00D25908" w:rsidRDefault="00D25908" w:rsidP="00D25908">
      <w:pPr>
        <w:rPr>
          <w:rFonts w:ascii="Calibri" w:hAnsi="Calibri"/>
        </w:rPr>
      </w:pPr>
      <w:r w:rsidRPr="00D25908">
        <w:rPr>
          <w:rFonts w:ascii="Calibri" w:hAnsi="Calibri"/>
        </w:rPr>
        <w:t xml:space="preserve">Stal zbrojeniowa powinna być przewożona odpowiednimi, przystosowanymi do tego celu, środkami transportu, w sposób gwarantujący uniknięcia trwałych odkształceń stali oraz zgodnie z przepisami BHP i ruchu drogowego. </w:t>
      </w:r>
    </w:p>
    <w:p w14:paraId="69689B68" w14:textId="77777777" w:rsidR="00D25908" w:rsidRPr="00D25908" w:rsidRDefault="00D25908" w:rsidP="00D25908">
      <w:pPr>
        <w:rPr>
          <w:rFonts w:ascii="Calibri" w:hAnsi="Calibri"/>
        </w:rPr>
      </w:pPr>
      <w:r w:rsidRPr="00D25908">
        <w:rPr>
          <w:rFonts w:ascii="Calibri" w:hAnsi="Calibri"/>
        </w:rPr>
        <w:t xml:space="preserve">Załadunek, transport, rozładunek i składowanie elementów prefabrykowanych powinno odbywać się tak, aby zachować ich dobry stan techniczny. </w:t>
      </w:r>
    </w:p>
    <w:p w14:paraId="6D1ED5D8" w14:textId="77777777" w:rsidR="00D25908" w:rsidRPr="00D25908" w:rsidRDefault="00D25908" w:rsidP="00D25908">
      <w:pPr>
        <w:rPr>
          <w:rFonts w:ascii="Calibri" w:hAnsi="Calibri"/>
        </w:rPr>
      </w:pPr>
      <w:r w:rsidRPr="00D25908">
        <w:rPr>
          <w:rFonts w:ascii="Calibri" w:hAnsi="Calibri"/>
        </w:rPr>
        <w:t xml:space="preserve">Materiały należy ułożyć równomiernie na całej powierzchni ładunkowej obok siebie i zabezpieczyć przed możliwością przesuwania się podczas transportu. </w:t>
      </w:r>
    </w:p>
    <w:p w14:paraId="52FEC357" w14:textId="77777777" w:rsidR="00D25908" w:rsidRPr="00D25908" w:rsidRDefault="00D25908" w:rsidP="00D25908">
      <w:pPr>
        <w:rPr>
          <w:rFonts w:ascii="Calibri" w:hAnsi="Calibri"/>
        </w:rPr>
      </w:pPr>
      <w:r w:rsidRPr="00D25908">
        <w:rPr>
          <w:rFonts w:ascii="Calibri" w:hAnsi="Calibri"/>
        </w:rPr>
        <w:t xml:space="preserve">Do transportu należy używać specjalistycznego sprzętu dostosowanego do przewozu elementów. </w:t>
      </w:r>
    </w:p>
    <w:p w14:paraId="1298D4D3" w14:textId="77777777" w:rsidR="00D25908" w:rsidRPr="00D25908" w:rsidRDefault="00D25908" w:rsidP="00D25908">
      <w:pPr>
        <w:rPr>
          <w:rFonts w:ascii="Calibri" w:hAnsi="Calibri"/>
        </w:rPr>
      </w:pPr>
      <w:r w:rsidRPr="00D25908">
        <w:rPr>
          <w:rFonts w:ascii="Calibri" w:hAnsi="Calibri"/>
        </w:rPr>
        <w:t xml:space="preserve">Elementy przewożone na płask powinny być starannie i równo ułożone na powierzchni ładunkowej środka transportowego, na przekładkach z drewna lub twardej gumy. Przekładki należy umieszczać w odległości 20 lub 30 cm od końca elementu. Ich długość powinna być większa od szerokości zabezpieczonego elementu, a grubość co najmniej o 3 cm większa od wysokości uchwytów wystających pionowo z elementów. Przekładki rozdzielające elementy muszą być ułożone dokładnie w linii pionowej. Niespełnienie tego warunku może być przyczyną spękań.  </w:t>
      </w:r>
    </w:p>
    <w:p w14:paraId="0C294B91" w14:textId="77777777" w:rsidR="00D25908" w:rsidRPr="00D25908" w:rsidRDefault="00D25908" w:rsidP="00D25908">
      <w:pPr>
        <w:rPr>
          <w:rFonts w:ascii="Calibri" w:hAnsi="Calibri"/>
        </w:rPr>
      </w:pPr>
      <w:r w:rsidRPr="00D25908">
        <w:rPr>
          <w:rFonts w:ascii="Calibri" w:hAnsi="Calibri"/>
        </w:rPr>
        <w:lastRenderedPageBreak/>
        <w:t xml:space="preserve">Używane pojazdy, poruszające się po drogach publicznych, powinny spełniać wymagania dotyczące przepisów i ruchu drogowego. </w:t>
      </w:r>
    </w:p>
    <w:p w14:paraId="2744B3E6" w14:textId="77777777" w:rsidR="00D25908" w:rsidRPr="00D25908" w:rsidRDefault="00D25908" w:rsidP="00D25908">
      <w:pPr>
        <w:rPr>
          <w:rFonts w:ascii="Calibri" w:hAnsi="Calibri"/>
        </w:rPr>
      </w:pPr>
      <w:r w:rsidRPr="00D25908">
        <w:rPr>
          <w:rFonts w:ascii="Calibri" w:hAnsi="Calibri"/>
        </w:rPr>
        <w:t xml:space="preserve">Wykonawca jest zobowiązany do stosowania jedynie takich środków transportu, które nie wpłyną niekorzystnie na jakość robót i właściwości przewożonych towarów.  </w:t>
      </w:r>
    </w:p>
    <w:p w14:paraId="11B63734" w14:textId="77777777" w:rsidR="00D25908" w:rsidRPr="00141456" w:rsidRDefault="00D25908" w:rsidP="00DB15B3">
      <w:pPr>
        <w:rPr>
          <w:rFonts w:ascii="Calibri" w:hAnsi="Calibri"/>
        </w:rPr>
      </w:pPr>
      <w:r w:rsidRPr="00D25908">
        <w:rPr>
          <w:rFonts w:ascii="Calibri" w:hAnsi="Calibri"/>
        </w:rPr>
        <w:t xml:space="preserve">Wykonawca będzie usuwać na bieżąco, na własny koszt, wszelkie zanieczyszczenia spowodowane jego pojazdami na drogach publicznych oraz dojazdach do terenu budowy. </w:t>
      </w:r>
    </w:p>
    <w:p w14:paraId="167085A8" w14:textId="77777777" w:rsidR="00B7159D" w:rsidRPr="00141456" w:rsidRDefault="00B7159D" w:rsidP="00B7159D">
      <w:pPr>
        <w:pStyle w:val="Nagwek3"/>
        <w:rPr>
          <w:rFonts w:ascii="Calibri" w:hAnsi="Calibri"/>
          <w:bCs/>
          <w:color w:val="auto"/>
        </w:rPr>
      </w:pPr>
      <w:r w:rsidRPr="00141456">
        <w:rPr>
          <w:rFonts w:ascii="Calibri" w:hAnsi="Calibri"/>
          <w:bCs/>
          <w:color w:val="auto"/>
        </w:rPr>
        <w:t>4. Transport.</w:t>
      </w:r>
    </w:p>
    <w:p w14:paraId="75C4479C" w14:textId="77777777" w:rsidR="00530063" w:rsidRPr="00141456" w:rsidRDefault="00530063" w:rsidP="00530063">
      <w:pPr>
        <w:rPr>
          <w:rFonts w:ascii="Calibri" w:hAnsi="Calibri"/>
        </w:rPr>
      </w:pPr>
      <w:r w:rsidRPr="00141456">
        <w:rPr>
          <w:rFonts w:ascii="Calibri" w:hAnsi="Calibri"/>
        </w:rPr>
        <w:t xml:space="preserve">Ogólne wymagania dotyczące transportu podano w ST „Wymagania </w:t>
      </w:r>
      <w:r w:rsidR="00EA30EC" w:rsidRPr="00141456">
        <w:rPr>
          <w:rFonts w:ascii="Calibri" w:hAnsi="Calibri"/>
        </w:rPr>
        <w:t>ogólne” p.</w:t>
      </w:r>
      <w:r w:rsidRPr="00141456">
        <w:rPr>
          <w:rFonts w:ascii="Calibri" w:hAnsi="Calibri"/>
        </w:rPr>
        <w:t>4.</w:t>
      </w:r>
    </w:p>
    <w:p w14:paraId="05FC13C0" w14:textId="77777777" w:rsidR="00B7159D" w:rsidRPr="00141456" w:rsidRDefault="008B54EF" w:rsidP="00B7159D">
      <w:pPr>
        <w:rPr>
          <w:rFonts w:ascii="Calibri" w:hAnsi="Calibri"/>
        </w:rPr>
      </w:pPr>
      <w:r w:rsidRPr="00141456">
        <w:rPr>
          <w:rFonts w:ascii="Calibri" w:hAnsi="Calibri"/>
        </w:rPr>
        <w:t xml:space="preserve">Stal zbrojeniowa powinna być przewożona odpowiednimi środkami transportu tak, aby uniknąć trwałych </w:t>
      </w:r>
      <w:r w:rsidR="00EA30EC" w:rsidRPr="00141456">
        <w:rPr>
          <w:rFonts w:ascii="Calibri" w:hAnsi="Calibri"/>
        </w:rPr>
        <w:t>odkształceń</w:t>
      </w:r>
      <w:r w:rsidRPr="00141456">
        <w:rPr>
          <w:rFonts w:ascii="Calibri" w:hAnsi="Calibri"/>
        </w:rPr>
        <w:t xml:space="preserve"> oraz zgodnie z przepisami BHP i ruchu drogowego</w:t>
      </w:r>
      <w:r w:rsidR="00B7159D" w:rsidRPr="00141456">
        <w:rPr>
          <w:rFonts w:ascii="Calibri" w:hAnsi="Calibri"/>
        </w:rPr>
        <w:t>.</w:t>
      </w:r>
    </w:p>
    <w:p w14:paraId="328E6BC4" w14:textId="77777777" w:rsidR="00B7159D" w:rsidRPr="00141456" w:rsidRDefault="00AA3E82" w:rsidP="00AA3E82">
      <w:pPr>
        <w:pStyle w:val="Nagwek3"/>
        <w:rPr>
          <w:rFonts w:ascii="Calibri" w:hAnsi="Calibri"/>
          <w:bCs/>
          <w:color w:val="auto"/>
        </w:rPr>
      </w:pPr>
      <w:r w:rsidRPr="00141456">
        <w:rPr>
          <w:rFonts w:ascii="Calibri" w:hAnsi="Calibri"/>
          <w:bCs/>
          <w:color w:val="auto"/>
        </w:rPr>
        <w:t>5. Wykonanie robót.</w:t>
      </w:r>
    </w:p>
    <w:p w14:paraId="1CC90ED4" w14:textId="77777777" w:rsidR="00530063" w:rsidRPr="00141456" w:rsidRDefault="00530063" w:rsidP="00530063">
      <w:pPr>
        <w:rPr>
          <w:rFonts w:ascii="Calibri" w:hAnsi="Calibri"/>
        </w:rPr>
      </w:pPr>
      <w:r w:rsidRPr="00141456">
        <w:rPr>
          <w:rFonts w:ascii="Calibri" w:hAnsi="Calibri"/>
        </w:rPr>
        <w:t xml:space="preserve">Ogólne wymagania dotyczące wykonywania robót podano w ST „Wymagania </w:t>
      </w:r>
      <w:r w:rsidR="00EA30EC" w:rsidRPr="00141456">
        <w:rPr>
          <w:rFonts w:ascii="Calibri" w:hAnsi="Calibri"/>
        </w:rPr>
        <w:t>ogólne” p.</w:t>
      </w:r>
      <w:r w:rsidRPr="00141456">
        <w:rPr>
          <w:rFonts w:ascii="Calibri" w:hAnsi="Calibri"/>
        </w:rPr>
        <w:t>5.</w:t>
      </w:r>
    </w:p>
    <w:p w14:paraId="684A9F93" w14:textId="77777777" w:rsidR="00955149" w:rsidRPr="00141456" w:rsidRDefault="00955149" w:rsidP="00530063">
      <w:pPr>
        <w:rPr>
          <w:rFonts w:ascii="Calibri" w:hAnsi="Calibri"/>
        </w:rPr>
      </w:pPr>
      <w:r w:rsidRPr="00141456">
        <w:rPr>
          <w:rFonts w:ascii="Calibri" w:hAnsi="Calibri"/>
        </w:rPr>
        <w:t>Przed przystąpieniem do robót Wykonawca przedstawi Inspektorowi nadzoru do akceptacji projekt organizacji i harmonogram robót uwzględniający wszystkie warunki, w jakich będą wykonywane roboty zbrojarskie.</w:t>
      </w:r>
    </w:p>
    <w:p w14:paraId="11D8ABF6" w14:textId="77777777" w:rsidR="001F1FC8" w:rsidRPr="00141456" w:rsidRDefault="00AA3E82" w:rsidP="00AA3E82">
      <w:pPr>
        <w:rPr>
          <w:rFonts w:ascii="Calibri" w:hAnsi="Calibri"/>
          <w:b/>
        </w:rPr>
      </w:pPr>
      <w:r w:rsidRPr="00141456">
        <w:rPr>
          <w:rFonts w:ascii="Calibri" w:hAnsi="Calibri"/>
          <w:b/>
        </w:rPr>
        <w:t xml:space="preserve">5.1 </w:t>
      </w:r>
      <w:r w:rsidR="00D35D77" w:rsidRPr="00141456">
        <w:rPr>
          <w:rFonts w:ascii="Calibri" w:hAnsi="Calibri"/>
          <w:b/>
        </w:rPr>
        <w:t>Przygotowanie zbrojenia</w:t>
      </w:r>
      <w:r w:rsidR="00196DC7" w:rsidRPr="00141456">
        <w:rPr>
          <w:rFonts w:ascii="Calibri" w:hAnsi="Calibri"/>
          <w:b/>
        </w:rPr>
        <w:t xml:space="preserve"> – czyszczenie, prostowanie, cięcie.</w:t>
      </w:r>
    </w:p>
    <w:p w14:paraId="4049C2E0" w14:textId="77777777" w:rsidR="001F1FC8" w:rsidRPr="00141456" w:rsidRDefault="001F1FC8" w:rsidP="001F1FC8">
      <w:pPr>
        <w:numPr>
          <w:ilvl w:val="0"/>
          <w:numId w:val="18"/>
        </w:numPr>
        <w:rPr>
          <w:rFonts w:ascii="Calibri" w:hAnsi="Calibri"/>
        </w:rPr>
      </w:pPr>
      <w:r w:rsidRPr="00141456">
        <w:rPr>
          <w:rFonts w:ascii="Calibri" w:hAnsi="Calibri"/>
        </w:rPr>
        <w:t>Pręty i walcówki p</w:t>
      </w:r>
      <w:r w:rsidR="00AA3E82" w:rsidRPr="00141456">
        <w:rPr>
          <w:rFonts w:ascii="Calibri" w:hAnsi="Calibri"/>
        </w:rPr>
        <w:t xml:space="preserve">rzed </w:t>
      </w:r>
      <w:r w:rsidRPr="00141456">
        <w:rPr>
          <w:rFonts w:ascii="Calibri" w:hAnsi="Calibri"/>
        </w:rPr>
        <w:t>ich użyciem do zbrojenia konstrukcji należy oczyścić z zendry, luźnych płatków rdzy, kurzu</w:t>
      </w:r>
      <w:r w:rsidR="009007BF" w:rsidRPr="00141456">
        <w:rPr>
          <w:rFonts w:ascii="Calibri" w:hAnsi="Calibri"/>
        </w:rPr>
        <w:t xml:space="preserve"> i błota. Stal zbrojeniową pokrytą łuszczącą się rdzą i zabłoconą oczyszcza się szczotkami drucianymi ręcznie lub mechanicznie. Stal tylko zabrudzoną można zmyć strumieniem wody. Stal oblodzoną odmraża się strumieniem ciepłej wody.</w:t>
      </w:r>
    </w:p>
    <w:p w14:paraId="68C5E24A" w14:textId="77777777" w:rsidR="00AA3E82" w:rsidRPr="00141456" w:rsidRDefault="001F1FC8" w:rsidP="001F1FC8">
      <w:pPr>
        <w:numPr>
          <w:ilvl w:val="0"/>
          <w:numId w:val="18"/>
        </w:numPr>
        <w:rPr>
          <w:rFonts w:ascii="Calibri" w:hAnsi="Calibri"/>
        </w:rPr>
      </w:pPr>
      <w:r w:rsidRPr="00141456">
        <w:rPr>
          <w:rFonts w:ascii="Calibri" w:hAnsi="Calibri"/>
        </w:rPr>
        <w:t>Pręty zbrojenia zanieczyszczone tłuszczem (smary, oliwa) lub farb</w:t>
      </w:r>
      <w:r w:rsidR="00C502B2" w:rsidRPr="00141456">
        <w:rPr>
          <w:rFonts w:ascii="Calibri" w:hAnsi="Calibri"/>
        </w:rPr>
        <w:t>ą</w:t>
      </w:r>
      <w:r w:rsidRPr="00141456">
        <w:rPr>
          <w:rFonts w:ascii="Calibri" w:hAnsi="Calibri"/>
        </w:rPr>
        <w:t xml:space="preserve"> olejną należy opalać np. lampami lutowniczymi aż do całkowitego usunięcia zanieczyszczeń,</w:t>
      </w:r>
    </w:p>
    <w:p w14:paraId="0A8725B3" w14:textId="77777777" w:rsidR="001F1FC8" w:rsidRPr="00141456" w:rsidRDefault="001F1FC8" w:rsidP="001F1FC8">
      <w:pPr>
        <w:numPr>
          <w:ilvl w:val="0"/>
          <w:numId w:val="18"/>
        </w:numPr>
        <w:rPr>
          <w:rFonts w:ascii="Calibri" w:hAnsi="Calibri"/>
        </w:rPr>
      </w:pPr>
      <w:r w:rsidRPr="00141456">
        <w:rPr>
          <w:rFonts w:ascii="Calibri" w:hAnsi="Calibri"/>
        </w:rPr>
        <w:t>Czyszczenie prętów powinno być dokonywane metodami nie powodującymi zmian we właściwościach technicznych stali ani późniejszej ich korozji.</w:t>
      </w:r>
      <w:r w:rsidR="00EF32E9" w:rsidRPr="00141456">
        <w:rPr>
          <w:rFonts w:ascii="Calibri" w:hAnsi="Calibri"/>
        </w:rPr>
        <w:t xml:space="preserve"> Po oczyszczeniu należy sprawdzić </w:t>
      </w:r>
      <w:r w:rsidR="00EB2A9E" w:rsidRPr="00141456">
        <w:rPr>
          <w:rFonts w:ascii="Calibri" w:hAnsi="Calibri"/>
        </w:rPr>
        <w:t xml:space="preserve">wymiary </w:t>
      </w:r>
      <w:r w:rsidR="00EF32E9" w:rsidRPr="00141456">
        <w:rPr>
          <w:rFonts w:ascii="Calibri" w:hAnsi="Calibri"/>
        </w:rPr>
        <w:t>przekr</w:t>
      </w:r>
      <w:r w:rsidR="00EB2A9E" w:rsidRPr="00141456">
        <w:rPr>
          <w:rFonts w:ascii="Calibri" w:hAnsi="Calibri"/>
        </w:rPr>
        <w:t>oju</w:t>
      </w:r>
      <w:r w:rsidR="00EF32E9" w:rsidRPr="00141456">
        <w:rPr>
          <w:rFonts w:ascii="Calibri" w:hAnsi="Calibri"/>
        </w:rPr>
        <w:t xml:space="preserve"> poprzeczn</w:t>
      </w:r>
      <w:r w:rsidR="00EB2A9E" w:rsidRPr="00141456">
        <w:rPr>
          <w:rFonts w:ascii="Calibri" w:hAnsi="Calibri"/>
        </w:rPr>
        <w:t>ego</w:t>
      </w:r>
      <w:r w:rsidR="00196DC7" w:rsidRPr="00141456">
        <w:rPr>
          <w:rFonts w:ascii="Calibri" w:hAnsi="Calibri"/>
        </w:rPr>
        <w:t xml:space="preserve"> prętów,</w:t>
      </w:r>
    </w:p>
    <w:p w14:paraId="7DBDFE51" w14:textId="77777777" w:rsidR="00196DC7" w:rsidRPr="00141456" w:rsidRDefault="00196DC7" w:rsidP="001F1FC8">
      <w:pPr>
        <w:numPr>
          <w:ilvl w:val="0"/>
          <w:numId w:val="18"/>
        </w:numPr>
        <w:rPr>
          <w:rFonts w:ascii="Calibri" w:hAnsi="Calibri"/>
        </w:rPr>
      </w:pPr>
      <w:r w:rsidRPr="00141456">
        <w:rPr>
          <w:rFonts w:ascii="Calibri" w:hAnsi="Calibri"/>
        </w:rPr>
        <w:t>Prostowanie – dopuszcza się prostowanie prętów za pomocą kluczy, młotków, prostowarek.</w:t>
      </w:r>
      <w:r w:rsidR="009B78C2" w:rsidRPr="00141456">
        <w:rPr>
          <w:rFonts w:ascii="Calibri" w:hAnsi="Calibri"/>
        </w:rPr>
        <w:t xml:space="preserve"> Dopuszczalna wielkość miejscowego odchylenia od linii prostej wynosi 4mm.</w:t>
      </w:r>
    </w:p>
    <w:p w14:paraId="7CD275C3" w14:textId="77777777" w:rsidR="00196DC7" w:rsidRPr="00141456" w:rsidRDefault="00196DC7" w:rsidP="001F1FC8">
      <w:pPr>
        <w:numPr>
          <w:ilvl w:val="0"/>
          <w:numId w:val="18"/>
        </w:numPr>
        <w:rPr>
          <w:rFonts w:ascii="Calibri" w:hAnsi="Calibri"/>
        </w:rPr>
      </w:pPr>
      <w:r w:rsidRPr="00141456">
        <w:rPr>
          <w:rFonts w:ascii="Calibri" w:hAnsi="Calibri"/>
        </w:rPr>
        <w:t>Cięcie – należy je wykonać przy maksymalnym wykorzystaniu materiału. Cięcie przeprowadza się przy użyciu mechanicznych noży lub ewentualnie palnikiem acetylenowym.</w:t>
      </w:r>
      <w:r w:rsidR="009B78C2" w:rsidRPr="00141456">
        <w:rPr>
          <w:rFonts w:ascii="Calibri" w:hAnsi="Calibri"/>
        </w:rPr>
        <w:t xml:space="preserve"> Wskazane jest sporządzenie planu cięcia.</w:t>
      </w:r>
    </w:p>
    <w:p w14:paraId="30FCC249" w14:textId="77777777" w:rsidR="000F710E" w:rsidRPr="00141456" w:rsidRDefault="000F710E" w:rsidP="000F710E">
      <w:pPr>
        <w:rPr>
          <w:rFonts w:ascii="Calibri" w:hAnsi="Calibri"/>
        </w:rPr>
      </w:pPr>
      <w:r w:rsidRPr="00141456">
        <w:rPr>
          <w:rFonts w:ascii="Calibri" w:hAnsi="Calibri"/>
        </w:rPr>
        <w:t>Możliwe są również inne sposoby czyszczenia stali zbrojeniowej akceptowane przez In</w:t>
      </w:r>
      <w:r w:rsidR="00B15CC0" w:rsidRPr="00141456">
        <w:rPr>
          <w:rFonts w:ascii="Calibri" w:hAnsi="Calibri"/>
        </w:rPr>
        <w:t>spektora nadzoru</w:t>
      </w:r>
      <w:r w:rsidRPr="00141456">
        <w:rPr>
          <w:rFonts w:ascii="Calibri" w:hAnsi="Calibri"/>
        </w:rPr>
        <w:t>.</w:t>
      </w:r>
    </w:p>
    <w:p w14:paraId="6BB63B84" w14:textId="77777777" w:rsidR="00F862A3" w:rsidRPr="00141456" w:rsidRDefault="00F862A3" w:rsidP="000F710E">
      <w:pPr>
        <w:rPr>
          <w:rFonts w:ascii="Calibri" w:hAnsi="Calibri"/>
          <w:sz w:val="16"/>
          <w:szCs w:val="16"/>
        </w:rPr>
      </w:pPr>
    </w:p>
    <w:p w14:paraId="49161E5B" w14:textId="77777777" w:rsidR="0017696F" w:rsidRPr="00141456" w:rsidRDefault="0017696F" w:rsidP="0017696F">
      <w:pPr>
        <w:rPr>
          <w:rFonts w:ascii="Calibri" w:hAnsi="Calibri"/>
          <w:b/>
        </w:rPr>
      </w:pPr>
      <w:r w:rsidRPr="00141456">
        <w:rPr>
          <w:rFonts w:ascii="Calibri" w:hAnsi="Calibri"/>
          <w:b/>
        </w:rPr>
        <w:t xml:space="preserve">5.2 </w:t>
      </w:r>
      <w:r w:rsidR="00196DC7" w:rsidRPr="00141456">
        <w:rPr>
          <w:rFonts w:ascii="Calibri" w:hAnsi="Calibri"/>
          <w:b/>
        </w:rPr>
        <w:t>Montaż zbrojenia.</w:t>
      </w:r>
    </w:p>
    <w:p w14:paraId="70975602" w14:textId="77777777" w:rsidR="00B72A0C" w:rsidRPr="00141456" w:rsidRDefault="00B72A0C" w:rsidP="00B72A0C">
      <w:pPr>
        <w:numPr>
          <w:ilvl w:val="0"/>
          <w:numId w:val="24"/>
        </w:numPr>
        <w:rPr>
          <w:rFonts w:ascii="Calibri" w:hAnsi="Calibri"/>
        </w:rPr>
      </w:pPr>
      <w:r w:rsidRPr="00141456">
        <w:rPr>
          <w:rFonts w:ascii="Calibri" w:hAnsi="Calibri"/>
        </w:rPr>
        <w:t>Układ zbrojenia w konstrukcji ma umożliwić jego dokładne o</w:t>
      </w:r>
      <w:r w:rsidR="009D21FA" w:rsidRPr="00141456">
        <w:rPr>
          <w:rFonts w:ascii="Calibri" w:hAnsi="Calibri"/>
        </w:rPr>
        <w:t>toczenie przez jednorodny beton,</w:t>
      </w:r>
    </w:p>
    <w:p w14:paraId="78CB7978" w14:textId="77777777" w:rsidR="009D21FA" w:rsidRPr="00141456" w:rsidRDefault="009D21FA" w:rsidP="009D21FA">
      <w:pPr>
        <w:numPr>
          <w:ilvl w:val="0"/>
          <w:numId w:val="24"/>
        </w:numPr>
        <w:rPr>
          <w:rFonts w:ascii="Calibri" w:hAnsi="Calibri"/>
        </w:rPr>
      </w:pPr>
      <w:r w:rsidRPr="00141456">
        <w:rPr>
          <w:rFonts w:ascii="Calibri" w:hAnsi="Calibri"/>
        </w:rPr>
        <w:t>Zbrojenie należy układać po sprawdzeniu i odbiorze deskowań,</w:t>
      </w:r>
    </w:p>
    <w:p w14:paraId="30FFDC44" w14:textId="77777777" w:rsidR="009D21FA" w:rsidRPr="00141456" w:rsidRDefault="009D21FA" w:rsidP="00B72A0C">
      <w:pPr>
        <w:numPr>
          <w:ilvl w:val="0"/>
          <w:numId w:val="24"/>
        </w:numPr>
        <w:rPr>
          <w:rFonts w:ascii="Calibri" w:hAnsi="Calibri"/>
        </w:rPr>
      </w:pPr>
      <w:r w:rsidRPr="00141456">
        <w:rPr>
          <w:rFonts w:ascii="Calibri" w:hAnsi="Calibri"/>
        </w:rPr>
        <w:t>Po ułożeniu zbrojenia w deskowaniu, rozmieszczenie prętów względem siebie i względem deskowania nie może ulec zmianie,</w:t>
      </w:r>
    </w:p>
    <w:p w14:paraId="62B1F74A" w14:textId="77777777" w:rsidR="0031054F" w:rsidRPr="00141456" w:rsidRDefault="0031054F" w:rsidP="0031054F">
      <w:pPr>
        <w:numPr>
          <w:ilvl w:val="0"/>
          <w:numId w:val="24"/>
        </w:numPr>
        <w:rPr>
          <w:rFonts w:ascii="Calibri" w:hAnsi="Calibri"/>
        </w:rPr>
      </w:pPr>
      <w:r w:rsidRPr="00141456">
        <w:rPr>
          <w:rFonts w:ascii="Calibri" w:hAnsi="Calibri"/>
        </w:rPr>
        <w:t xml:space="preserve">Dla zachowania właściwej otuliny należy układane w deskowaniu zbrojenie podpierać podkładkami </w:t>
      </w:r>
      <w:r w:rsidR="006762AF" w:rsidRPr="00141456">
        <w:rPr>
          <w:rFonts w:ascii="Calibri" w:hAnsi="Calibri"/>
        </w:rPr>
        <w:t>dystansowymi</w:t>
      </w:r>
      <w:r w:rsidRPr="00141456">
        <w:rPr>
          <w:rFonts w:ascii="Calibri" w:hAnsi="Calibri"/>
        </w:rPr>
        <w:t xml:space="preserve"> gr</w:t>
      </w:r>
      <w:r w:rsidR="009B78C2" w:rsidRPr="00141456">
        <w:rPr>
          <w:rFonts w:ascii="Calibri" w:hAnsi="Calibri"/>
        </w:rPr>
        <w:t xml:space="preserve">ubości równej grubości otulenia. Grubość otulenia 5cm – dla fundamentów, </w:t>
      </w:r>
      <w:r w:rsidR="00934E57" w:rsidRPr="00141456">
        <w:rPr>
          <w:rFonts w:ascii="Calibri" w:hAnsi="Calibri"/>
        </w:rPr>
        <w:t>ok. 3</w:t>
      </w:r>
      <w:r w:rsidR="00124DFA" w:rsidRPr="00141456">
        <w:rPr>
          <w:rFonts w:ascii="Calibri" w:hAnsi="Calibri"/>
        </w:rPr>
        <w:t>cm – dla pozostałych elementów</w:t>
      </w:r>
    </w:p>
    <w:p w14:paraId="6068C2DF" w14:textId="77777777" w:rsidR="0017696F" w:rsidRPr="00141456" w:rsidRDefault="0017696F" w:rsidP="0017696F">
      <w:pPr>
        <w:numPr>
          <w:ilvl w:val="0"/>
          <w:numId w:val="19"/>
        </w:numPr>
        <w:rPr>
          <w:rFonts w:ascii="Calibri" w:hAnsi="Calibri"/>
        </w:rPr>
      </w:pPr>
      <w:r w:rsidRPr="00141456">
        <w:rPr>
          <w:rFonts w:ascii="Calibri" w:hAnsi="Calibri"/>
        </w:rPr>
        <w:t>Haki, odgięcia i rozmieszczenie zbrojenia należy wykonywać wg projektu z równoczesnym zachowaniem postanowień normy PN-B-03264:2002</w:t>
      </w:r>
      <w:r w:rsidR="003503A4" w:rsidRPr="00141456">
        <w:rPr>
          <w:rFonts w:ascii="Calibri" w:hAnsi="Calibri"/>
        </w:rPr>
        <w:t>,</w:t>
      </w:r>
    </w:p>
    <w:p w14:paraId="2E08E1EB" w14:textId="77777777" w:rsidR="0017696F" w:rsidRPr="00141456" w:rsidRDefault="0017696F" w:rsidP="0017696F">
      <w:pPr>
        <w:numPr>
          <w:ilvl w:val="0"/>
          <w:numId w:val="19"/>
        </w:numPr>
        <w:rPr>
          <w:rFonts w:ascii="Calibri" w:hAnsi="Calibri"/>
        </w:rPr>
      </w:pPr>
      <w:r w:rsidRPr="00141456">
        <w:rPr>
          <w:rFonts w:ascii="Calibri" w:hAnsi="Calibri"/>
        </w:rPr>
        <w:lastRenderedPageBreak/>
        <w:t xml:space="preserve">Łączenie prętów należy wykonywać zgodnie z </w:t>
      </w:r>
      <w:r w:rsidR="00E61D6B" w:rsidRPr="00141456">
        <w:rPr>
          <w:rFonts w:ascii="Calibri" w:hAnsi="Calibri"/>
        </w:rPr>
        <w:t xml:space="preserve">Dokumentacją Projektową i </w:t>
      </w:r>
      <w:r w:rsidRPr="00141456">
        <w:rPr>
          <w:rFonts w:ascii="Calibri" w:hAnsi="Calibri"/>
        </w:rPr>
        <w:t>postanowieniami normy PN-B-03264:2002</w:t>
      </w:r>
      <w:r w:rsidR="003503A4" w:rsidRPr="00141456">
        <w:rPr>
          <w:rFonts w:ascii="Calibri" w:hAnsi="Calibri"/>
        </w:rPr>
        <w:t xml:space="preserve">, </w:t>
      </w:r>
    </w:p>
    <w:p w14:paraId="25CFC658" w14:textId="77777777" w:rsidR="0017696F" w:rsidRPr="00141456" w:rsidRDefault="0017696F" w:rsidP="0017696F">
      <w:pPr>
        <w:numPr>
          <w:ilvl w:val="0"/>
          <w:numId w:val="19"/>
        </w:numPr>
        <w:rPr>
          <w:rFonts w:ascii="Calibri" w:hAnsi="Calibri"/>
        </w:rPr>
      </w:pPr>
      <w:r w:rsidRPr="00141456">
        <w:rPr>
          <w:rFonts w:ascii="Calibri" w:hAnsi="Calibri"/>
        </w:rPr>
        <w:t>Skrzyżowania prętów należy wiązać drutem miękkim</w:t>
      </w:r>
      <w:r w:rsidR="00D8101D" w:rsidRPr="00141456">
        <w:rPr>
          <w:rFonts w:ascii="Calibri" w:hAnsi="Calibri"/>
        </w:rPr>
        <w:t>, spawać l</w:t>
      </w:r>
      <w:r w:rsidR="003503A4" w:rsidRPr="00141456">
        <w:rPr>
          <w:rFonts w:ascii="Calibri" w:hAnsi="Calibri"/>
        </w:rPr>
        <w:t>ub łączyć specjalnymi zaciskami,</w:t>
      </w:r>
    </w:p>
    <w:p w14:paraId="2EF8ECDF" w14:textId="77777777" w:rsidR="00D8101D" w:rsidRPr="00141456" w:rsidRDefault="00D8101D" w:rsidP="00D8101D">
      <w:pPr>
        <w:numPr>
          <w:ilvl w:val="0"/>
          <w:numId w:val="20"/>
        </w:numPr>
        <w:rPr>
          <w:rFonts w:ascii="Calibri" w:hAnsi="Calibri"/>
        </w:rPr>
      </w:pPr>
      <w:r w:rsidRPr="00141456">
        <w:rPr>
          <w:rFonts w:ascii="Calibri" w:hAnsi="Calibri"/>
        </w:rPr>
        <w:t>Montaż zbrojenia z pojedynczych prętów powinien być dokonywany bezpośrednio w deskowaniu,</w:t>
      </w:r>
    </w:p>
    <w:p w14:paraId="1EA3E4C1" w14:textId="77777777" w:rsidR="00CA56E7" w:rsidRPr="00141456" w:rsidRDefault="00CA56E7" w:rsidP="00D8101D">
      <w:pPr>
        <w:numPr>
          <w:ilvl w:val="0"/>
          <w:numId w:val="20"/>
        </w:numPr>
        <w:rPr>
          <w:rFonts w:ascii="Calibri" w:hAnsi="Calibri"/>
        </w:rPr>
      </w:pPr>
      <w:r w:rsidRPr="00141456">
        <w:rPr>
          <w:rFonts w:ascii="Calibri" w:hAnsi="Calibri"/>
        </w:rPr>
        <w:t xml:space="preserve">Niedopuszczalne jest chodzenie </w:t>
      </w:r>
      <w:r w:rsidR="00C502B2" w:rsidRPr="00141456">
        <w:rPr>
          <w:rFonts w:ascii="Calibri" w:hAnsi="Calibri"/>
        </w:rPr>
        <w:t>oraz</w:t>
      </w:r>
      <w:r w:rsidRPr="00141456">
        <w:rPr>
          <w:rFonts w:ascii="Calibri" w:hAnsi="Calibri"/>
        </w:rPr>
        <w:t xml:space="preserve"> transport materiałów po wy</w:t>
      </w:r>
      <w:r w:rsidR="00897F59" w:rsidRPr="00141456">
        <w:rPr>
          <w:rFonts w:ascii="Calibri" w:hAnsi="Calibri"/>
        </w:rPr>
        <w:t>konanym szkielecie zbrojeniowym,</w:t>
      </w:r>
    </w:p>
    <w:p w14:paraId="108B8D5E" w14:textId="77777777" w:rsidR="00897F59" w:rsidRPr="00141456" w:rsidRDefault="00897F59" w:rsidP="00D8101D">
      <w:pPr>
        <w:numPr>
          <w:ilvl w:val="0"/>
          <w:numId w:val="20"/>
        </w:numPr>
        <w:rPr>
          <w:rFonts w:ascii="Calibri" w:hAnsi="Calibri"/>
        </w:rPr>
      </w:pPr>
      <w:r w:rsidRPr="00141456">
        <w:rPr>
          <w:rFonts w:ascii="Calibri" w:hAnsi="Calibri"/>
        </w:rPr>
        <w:t>W belce stalowej, która stanowi dozbrojenie schodów na montażu należy wypalić otwory dla zbrojenia schodów.</w:t>
      </w:r>
    </w:p>
    <w:p w14:paraId="54BB0D0A" w14:textId="77777777" w:rsidR="00AE78A8" w:rsidRPr="00141456" w:rsidRDefault="00AE78A8" w:rsidP="00AE78A8">
      <w:pPr>
        <w:pStyle w:val="Nagwek3"/>
        <w:rPr>
          <w:rFonts w:ascii="Calibri" w:hAnsi="Calibri"/>
          <w:bCs/>
          <w:color w:val="auto"/>
        </w:rPr>
      </w:pPr>
      <w:r w:rsidRPr="00141456">
        <w:rPr>
          <w:rFonts w:ascii="Calibri" w:hAnsi="Calibri"/>
          <w:bCs/>
          <w:color w:val="auto"/>
        </w:rPr>
        <w:t>6. Kontrola jakości robót.</w:t>
      </w:r>
    </w:p>
    <w:p w14:paraId="26F013D3" w14:textId="77777777" w:rsidR="00530063" w:rsidRPr="00141456" w:rsidRDefault="00530063" w:rsidP="00530063">
      <w:pPr>
        <w:rPr>
          <w:rFonts w:ascii="Calibri" w:hAnsi="Calibri"/>
        </w:rPr>
      </w:pPr>
      <w:r w:rsidRPr="00141456">
        <w:rPr>
          <w:rFonts w:ascii="Calibri" w:hAnsi="Calibri"/>
        </w:rPr>
        <w:t>Ogólne zasady kontroli jakości robót podano w ST „Wymagania ogólne” pkt.6.</w:t>
      </w:r>
    </w:p>
    <w:p w14:paraId="63353B4D" w14:textId="77777777" w:rsidR="00D352A6" w:rsidRPr="00141456" w:rsidRDefault="00D352A6" w:rsidP="00AE78A8">
      <w:pPr>
        <w:rPr>
          <w:rFonts w:ascii="Calibri" w:hAnsi="Calibri"/>
        </w:rPr>
      </w:pPr>
      <w:r w:rsidRPr="00141456">
        <w:rPr>
          <w:rFonts w:ascii="Calibri" w:hAnsi="Calibri"/>
        </w:rPr>
        <w:t>Zbrojenie podlega odbiorowi przed betonowaniem.</w:t>
      </w:r>
    </w:p>
    <w:p w14:paraId="0C30D4EA" w14:textId="77777777" w:rsidR="00D352A6" w:rsidRPr="00141456" w:rsidRDefault="00D352A6" w:rsidP="00AE78A8">
      <w:pPr>
        <w:rPr>
          <w:rFonts w:ascii="Calibri" w:hAnsi="Calibri"/>
        </w:rPr>
      </w:pPr>
      <w:r w:rsidRPr="00141456">
        <w:rPr>
          <w:rFonts w:ascii="Calibri" w:hAnsi="Calibri"/>
        </w:rPr>
        <w:t>Kontrola jakości wykonania zbrojenia polega na sprawdzeniu zgodności z projektem oraz podanymi powyżej wymaganiami.</w:t>
      </w:r>
    </w:p>
    <w:p w14:paraId="4864C39D" w14:textId="77777777" w:rsidR="004947D4" w:rsidRPr="00141456" w:rsidRDefault="004947D4" w:rsidP="00AE78A8">
      <w:pPr>
        <w:rPr>
          <w:rFonts w:ascii="Calibri" w:hAnsi="Calibri"/>
        </w:rPr>
      </w:pPr>
      <w:r w:rsidRPr="00141456">
        <w:rPr>
          <w:rFonts w:ascii="Calibri" w:hAnsi="Calibri"/>
        </w:rPr>
        <w:t>Przy odbiorze stali dostarczonej na budowę należy przeprowadzić następujące badania:</w:t>
      </w:r>
    </w:p>
    <w:p w14:paraId="5CB13720" w14:textId="77777777" w:rsidR="004947D4" w:rsidRPr="00141456" w:rsidRDefault="004947D4" w:rsidP="004947D4">
      <w:pPr>
        <w:rPr>
          <w:rFonts w:ascii="Calibri" w:hAnsi="Calibri"/>
        </w:rPr>
      </w:pPr>
      <w:r w:rsidRPr="00141456">
        <w:rPr>
          <w:rFonts w:ascii="Calibri" w:hAnsi="Calibri"/>
        </w:rPr>
        <w:t>- sprawdzenie zgodności przywieszek z zamówieniem,</w:t>
      </w:r>
    </w:p>
    <w:p w14:paraId="159C9F58" w14:textId="77777777" w:rsidR="004947D4" w:rsidRPr="00141456" w:rsidRDefault="004947D4" w:rsidP="004947D4">
      <w:pPr>
        <w:rPr>
          <w:rFonts w:ascii="Calibri" w:hAnsi="Calibri"/>
        </w:rPr>
      </w:pPr>
      <w:r w:rsidRPr="00141456">
        <w:rPr>
          <w:rFonts w:ascii="Calibri" w:hAnsi="Calibri"/>
        </w:rPr>
        <w:t>- sprawdzenie stanu powierzchni wg PN-82/H-93215,</w:t>
      </w:r>
    </w:p>
    <w:p w14:paraId="3499A8D8" w14:textId="77777777" w:rsidR="004947D4" w:rsidRPr="00141456" w:rsidRDefault="004947D4" w:rsidP="004947D4">
      <w:pPr>
        <w:rPr>
          <w:rFonts w:ascii="Calibri" w:hAnsi="Calibri"/>
        </w:rPr>
      </w:pPr>
      <w:r w:rsidRPr="00141456">
        <w:rPr>
          <w:rFonts w:ascii="Calibri" w:hAnsi="Calibri"/>
        </w:rPr>
        <w:t>- sprawdzenie wymiarów wg PN-82/H-93215,</w:t>
      </w:r>
    </w:p>
    <w:p w14:paraId="05EF30F4" w14:textId="77777777" w:rsidR="004947D4" w:rsidRPr="00141456" w:rsidRDefault="004947D4" w:rsidP="004947D4">
      <w:pPr>
        <w:rPr>
          <w:rFonts w:ascii="Calibri" w:hAnsi="Calibri"/>
        </w:rPr>
      </w:pPr>
      <w:r w:rsidRPr="00141456">
        <w:rPr>
          <w:rFonts w:ascii="Calibri" w:hAnsi="Calibri"/>
        </w:rPr>
        <w:t>- sprawdzenie masy wg PN-82/H-93215,</w:t>
      </w:r>
    </w:p>
    <w:p w14:paraId="4435A2E2" w14:textId="77777777" w:rsidR="004947D4" w:rsidRPr="00141456" w:rsidRDefault="004947D4" w:rsidP="004947D4">
      <w:pPr>
        <w:rPr>
          <w:rFonts w:ascii="Calibri" w:hAnsi="Calibri"/>
        </w:rPr>
      </w:pPr>
      <w:r w:rsidRPr="00141456">
        <w:rPr>
          <w:rFonts w:ascii="Calibri" w:hAnsi="Calibri"/>
        </w:rPr>
        <w:t>- próba rozciągania wg PN-91/H-04310,</w:t>
      </w:r>
    </w:p>
    <w:p w14:paraId="58B69250" w14:textId="77777777" w:rsidR="004947D4" w:rsidRPr="00141456" w:rsidRDefault="004947D4" w:rsidP="004947D4">
      <w:pPr>
        <w:rPr>
          <w:rFonts w:ascii="Calibri" w:hAnsi="Calibri"/>
        </w:rPr>
      </w:pPr>
      <w:r w:rsidRPr="00141456">
        <w:rPr>
          <w:rFonts w:ascii="Calibri" w:hAnsi="Calibri"/>
        </w:rPr>
        <w:t>- próba zginania na zimno wg PN-78/H-04408.</w:t>
      </w:r>
    </w:p>
    <w:p w14:paraId="6F17FB93" w14:textId="77777777" w:rsidR="00DA34E3" w:rsidRPr="00141456" w:rsidRDefault="00DA34E3" w:rsidP="00DA34E3">
      <w:pPr>
        <w:rPr>
          <w:rFonts w:ascii="Calibri" w:hAnsi="Calibri"/>
        </w:rPr>
      </w:pPr>
      <w:r w:rsidRPr="00141456">
        <w:rPr>
          <w:rFonts w:ascii="Calibri" w:hAnsi="Calibri"/>
        </w:rPr>
        <w:t>Jakość prętów należy ocenić pozytywnie, jeżeli wszystkie badania odbiorcze dadzą wynik pozytywny.</w:t>
      </w:r>
    </w:p>
    <w:p w14:paraId="061B218E" w14:textId="77777777" w:rsidR="00AE78A8" w:rsidRPr="00141456" w:rsidRDefault="00AE78A8" w:rsidP="00AE78A8">
      <w:pPr>
        <w:pStyle w:val="Nagwek3"/>
        <w:rPr>
          <w:rFonts w:ascii="Calibri" w:hAnsi="Calibri"/>
          <w:bCs/>
          <w:color w:val="auto"/>
        </w:rPr>
      </w:pPr>
      <w:r w:rsidRPr="00141456">
        <w:rPr>
          <w:rFonts w:ascii="Calibri" w:hAnsi="Calibri"/>
          <w:bCs/>
          <w:color w:val="auto"/>
        </w:rPr>
        <w:t>7. Obmiar robót.</w:t>
      </w:r>
    </w:p>
    <w:p w14:paraId="59E2EE52" w14:textId="77777777" w:rsidR="00530063" w:rsidRPr="00141456" w:rsidRDefault="00530063" w:rsidP="00530063">
      <w:pPr>
        <w:rPr>
          <w:rFonts w:ascii="Calibri" w:hAnsi="Calibri"/>
        </w:rPr>
      </w:pPr>
      <w:r w:rsidRPr="00141456">
        <w:rPr>
          <w:rFonts w:ascii="Calibri" w:hAnsi="Calibri"/>
        </w:rPr>
        <w:t>Ogólne zasady obmiaru robót podano w ST „Wymagania ogólne” pkt.7.</w:t>
      </w:r>
    </w:p>
    <w:p w14:paraId="71DDA04B" w14:textId="77777777" w:rsidR="00AE78A8" w:rsidRPr="00141456" w:rsidRDefault="004E044D" w:rsidP="00AE78A8">
      <w:pPr>
        <w:rPr>
          <w:rFonts w:ascii="Calibri" w:hAnsi="Calibri"/>
        </w:rPr>
      </w:pPr>
      <w:r w:rsidRPr="00141456">
        <w:rPr>
          <w:rFonts w:ascii="Calibri" w:hAnsi="Calibri"/>
        </w:rPr>
        <w:t>Jednostkami obmiarowymi jest 1t (tona).</w:t>
      </w:r>
    </w:p>
    <w:p w14:paraId="5E5B5BA6" w14:textId="77777777" w:rsidR="004E044D" w:rsidRPr="00141456" w:rsidRDefault="004E044D" w:rsidP="00AE78A8">
      <w:pPr>
        <w:rPr>
          <w:rFonts w:ascii="Calibri" w:hAnsi="Calibri"/>
        </w:rPr>
      </w:pPr>
      <w:r w:rsidRPr="00141456">
        <w:rPr>
          <w:rFonts w:ascii="Calibri" w:hAnsi="Calibri"/>
        </w:rPr>
        <w:t>Do obliczenia należności przyjmuje się teoretyczną ilość (t) zmontowanego zbrojenia, tj. łączną długość prętów poszczególnych średnic pomnożoną przez ich ciężar jednostkowy t/mb.</w:t>
      </w:r>
    </w:p>
    <w:p w14:paraId="71D7D9A0" w14:textId="77777777" w:rsidR="004E044D" w:rsidRPr="00141456" w:rsidRDefault="004E044D" w:rsidP="00AE78A8">
      <w:pPr>
        <w:rPr>
          <w:rFonts w:ascii="Calibri" w:hAnsi="Calibri"/>
        </w:rPr>
      </w:pPr>
      <w:r w:rsidRPr="00141456">
        <w:rPr>
          <w:rFonts w:ascii="Calibri" w:hAnsi="Calibri"/>
        </w:rPr>
        <w:t>Nie dolicza się stali użytej na zakłady przy łączeniu prętów, przekładek montażowych ani drutu wiązałkowego.</w:t>
      </w:r>
    </w:p>
    <w:p w14:paraId="00C4C5AA" w14:textId="77777777" w:rsidR="00AE78A8" w:rsidRPr="00141456" w:rsidRDefault="00AE78A8" w:rsidP="00AE78A8">
      <w:pPr>
        <w:pStyle w:val="Nagwek3"/>
        <w:rPr>
          <w:rFonts w:ascii="Calibri" w:hAnsi="Calibri"/>
          <w:bCs/>
          <w:color w:val="auto"/>
        </w:rPr>
      </w:pPr>
      <w:r w:rsidRPr="00141456">
        <w:rPr>
          <w:rFonts w:ascii="Calibri" w:hAnsi="Calibri"/>
          <w:bCs/>
          <w:color w:val="auto"/>
        </w:rPr>
        <w:t>8. Odbiór robót.</w:t>
      </w:r>
    </w:p>
    <w:p w14:paraId="17DFCBE0" w14:textId="77777777" w:rsidR="00530063" w:rsidRPr="00141456" w:rsidRDefault="00530063" w:rsidP="00530063">
      <w:pPr>
        <w:rPr>
          <w:rFonts w:ascii="Calibri" w:hAnsi="Calibri"/>
        </w:rPr>
      </w:pPr>
      <w:r w:rsidRPr="00141456">
        <w:rPr>
          <w:rFonts w:ascii="Calibri" w:hAnsi="Calibri"/>
        </w:rPr>
        <w:t>Ogólne zasady odbioru robót podano w ST „Wymagania ogólne” pkt.8.</w:t>
      </w:r>
    </w:p>
    <w:p w14:paraId="7F9CFDEE" w14:textId="77777777" w:rsidR="00AE78A8" w:rsidRPr="00141456" w:rsidRDefault="00165FB3" w:rsidP="00AE78A8">
      <w:pPr>
        <w:rPr>
          <w:rFonts w:ascii="Calibri" w:hAnsi="Calibri"/>
        </w:rPr>
      </w:pPr>
      <w:r w:rsidRPr="00141456">
        <w:rPr>
          <w:rFonts w:ascii="Calibri" w:hAnsi="Calibri"/>
        </w:rPr>
        <w:t xml:space="preserve">Wszystkie roboty objęte </w:t>
      </w:r>
      <w:r w:rsidR="00C937D2" w:rsidRPr="00141456">
        <w:rPr>
          <w:rFonts w:ascii="Calibri" w:hAnsi="Calibri"/>
        </w:rPr>
        <w:t>niniejszą specyfikacją</w:t>
      </w:r>
      <w:r w:rsidRPr="00141456">
        <w:rPr>
          <w:rFonts w:ascii="Calibri" w:hAnsi="Calibri"/>
        </w:rPr>
        <w:t xml:space="preserve"> podlegają zasadom odbioru robót zanikających i ulegających zakryciu oraz odbioru końcowego – wg opisu jak niżej:</w:t>
      </w:r>
    </w:p>
    <w:p w14:paraId="44C68996" w14:textId="77777777" w:rsidR="00165FB3" w:rsidRPr="00141456" w:rsidRDefault="00165FB3" w:rsidP="00165FB3">
      <w:pPr>
        <w:numPr>
          <w:ilvl w:val="1"/>
          <w:numId w:val="22"/>
        </w:numPr>
        <w:rPr>
          <w:rFonts w:ascii="Calibri" w:hAnsi="Calibri"/>
          <w:b/>
        </w:rPr>
      </w:pPr>
      <w:r w:rsidRPr="00141456">
        <w:rPr>
          <w:rFonts w:ascii="Calibri" w:hAnsi="Calibri"/>
          <w:b/>
        </w:rPr>
        <w:t>Odbiór zbrojenia</w:t>
      </w:r>
    </w:p>
    <w:p w14:paraId="0F9913CA" w14:textId="77777777" w:rsidR="00165FB3" w:rsidRPr="00141456" w:rsidRDefault="00165FB3" w:rsidP="00165FB3">
      <w:pPr>
        <w:numPr>
          <w:ilvl w:val="0"/>
          <w:numId w:val="23"/>
        </w:numPr>
        <w:rPr>
          <w:rFonts w:ascii="Calibri" w:hAnsi="Calibri"/>
        </w:rPr>
      </w:pPr>
      <w:r w:rsidRPr="00141456">
        <w:rPr>
          <w:rFonts w:ascii="Calibri" w:hAnsi="Calibri"/>
        </w:rPr>
        <w:t>Odbiór zbrojenia przed przystąpieniem do betonowania powinien być dokonany przez In</w:t>
      </w:r>
      <w:r w:rsidR="00DF1842" w:rsidRPr="00141456">
        <w:rPr>
          <w:rFonts w:ascii="Calibri" w:hAnsi="Calibri"/>
        </w:rPr>
        <w:t>spektora nadzoru</w:t>
      </w:r>
      <w:r w:rsidRPr="00141456">
        <w:rPr>
          <w:rFonts w:ascii="Calibri" w:hAnsi="Calibri"/>
        </w:rPr>
        <w:t xml:space="preserve"> oraz wpisany do dziennika budowy,</w:t>
      </w:r>
    </w:p>
    <w:p w14:paraId="7E98ED1E" w14:textId="77777777" w:rsidR="00165FB3" w:rsidRPr="00141456" w:rsidRDefault="00165FB3" w:rsidP="00165FB3">
      <w:pPr>
        <w:numPr>
          <w:ilvl w:val="0"/>
          <w:numId w:val="23"/>
        </w:numPr>
        <w:rPr>
          <w:rFonts w:ascii="Calibri" w:hAnsi="Calibri"/>
        </w:rPr>
      </w:pPr>
      <w:r w:rsidRPr="00141456">
        <w:rPr>
          <w:rFonts w:ascii="Calibri" w:hAnsi="Calibri"/>
        </w:rPr>
        <w:t xml:space="preserve">Odbiór powinien polegać na sprawdzaniu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 </w:t>
      </w:r>
    </w:p>
    <w:p w14:paraId="4BCD95B4" w14:textId="77777777" w:rsidR="00AE78A8" w:rsidRPr="00141456" w:rsidRDefault="00AE78A8" w:rsidP="00AE78A8">
      <w:pPr>
        <w:pStyle w:val="Nagwek3"/>
        <w:rPr>
          <w:rFonts w:ascii="Calibri" w:hAnsi="Calibri"/>
          <w:bCs/>
          <w:color w:val="auto"/>
        </w:rPr>
      </w:pPr>
      <w:r w:rsidRPr="00141456">
        <w:rPr>
          <w:rFonts w:ascii="Calibri" w:hAnsi="Calibri"/>
          <w:bCs/>
          <w:color w:val="auto"/>
        </w:rPr>
        <w:lastRenderedPageBreak/>
        <w:t>9. Podstawa płatności.</w:t>
      </w:r>
    </w:p>
    <w:p w14:paraId="28F4F355" w14:textId="77777777" w:rsidR="00530063" w:rsidRPr="00141456" w:rsidRDefault="00530063" w:rsidP="00530063">
      <w:pPr>
        <w:rPr>
          <w:rFonts w:ascii="Calibri" w:hAnsi="Calibri"/>
        </w:rPr>
      </w:pPr>
      <w:r w:rsidRPr="00141456">
        <w:rPr>
          <w:rFonts w:ascii="Calibri" w:hAnsi="Calibri"/>
        </w:rPr>
        <w:t>Ogólne zasady dotyczące podstawy płatności podano w ST „Wymagania ogólne” pkt.9.</w:t>
      </w:r>
    </w:p>
    <w:p w14:paraId="5827CEA8" w14:textId="77777777" w:rsidR="00531DCB" w:rsidRPr="00141456" w:rsidRDefault="00B96DF0" w:rsidP="00AE78A8">
      <w:pPr>
        <w:rPr>
          <w:rFonts w:ascii="Calibri" w:hAnsi="Calibri"/>
        </w:rPr>
      </w:pPr>
      <w:r w:rsidRPr="00141456">
        <w:rPr>
          <w:rFonts w:ascii="Calibri" w:hAnsi="Calibri"/>
        </w:rPr>
        <w:t xml:space="preserve">Podstawę płatności stanowi cena jednostkowa za 1 tonę. </w:t>
      </w:r>
    </w:p>
    <w:p w14:paraId="0A2FE784" w14:textId="77777777" w:rsidR="00531DCB" w:rsidRPr="00141456" w:rsidRDefault="00B96DF0" w:rsidP="00AE78A8">
      <w:pPr>
        <w:rPr>
          <w:rFonts w:ascii="Calibri" w:hAnsi="Calibri"/>
        </w:rPr>
      </w:pPr>
      <w:r w:rsidRPr="00141456">
        <w:rPr>
          <w:rFonts w:ascii="Calibri" w:hAnsi="Calibri"/>
        </w:rPr>
        <w:t xml:space="preserve">Cena </w:t>
      </w:r>
      <w:r w:rsidR="00ED3F15" w:rsidRPr="00141456">
        <w:rPr>
          <w:rFonts w:ascii="Calibri" w:hAnsi="Calibri"/>
        </w:rPr>
        <w:t xml:space="preserve">jednostkowa </w:t>
      </w:r>
      <w:r w:rsidRPr="00141456">
        <w:rPr>
          <w:rFonts w:ascii="Calibri" w:hAnsi="Calibri"/>
        </w:rPr>
        <w:t>obejmuje</w:t>
      </w:r>
      <w:r w:rsidR="00531DCB" w:rsidRPr="00141456">
        <w:rPr>
          <w:rFonts w:ascii="Calibri" w:hAnsi="Calibri"/>
        </w:rPr>
        <w:t>:</w:t>
      </w:r>
    </w:p>
    <w:p w14:paraId="6AD15651" w14:textId="77777777" w:rsidR="00531DCB" w:rsidRPr="00141456" w:rsidRDefault="002E4428" w:rsidP="00531DCB">
      <w:pPr>
        <w:numPr>
          <w:ilvl w:val="0"/>
          <w:numId w:val="26"/>
        </w:numPr>
        <w:rPr>
          <w:rFonts w:ascii="Calibri" w:hAnsi="Calibri"/>
        </w:rPr>
      </w:pPr>
      <w:r w:rsidRPr="00141456">
        <w:rPr>
          <w:rFonts w:ascii="Calibri" w:hAnsi="Calibri"/>
        </w:rPr>
        <w:t xml:space="preserve">zakup i </w:t>
      </w:r>
      <w:r w:rsidR="00B96DF0" w:rsidRPr="00141456">
        <w:rPr>
          <w:rFonts w:ascii="Calibri" w:hAnsi="Calibri"/>
        </w:rPr>
        <w:t xml:space="preserve">dostarczenie materiału, </w:t>
      </w:r>
    </w:p>
    <w:p w14:paraId="7BE9576F" w14:textId="77777777" w:rsidR="00531DCB" w:rsidRPr="00141456" w:rsidRDefault="00B96DF0" w:rsidP="00531DCB">
      <w:pPr>
        <w:numPr>
          <w:ilvl w:val="0"/>
          <w:numId w:val="26"/>
        </w:numPr>
        <w:rPr>
          <w:rFonts w:ascii="Calibri" w:hAnsi="Calibri"/>
        </w:rPr>
      </w:pPr>
      <w:r w:rsidRPr="00141456">
        <w:rPr>
          <w:rFonts w:ascii="Calibri" w:hAnsi="Calibri"/>
        </w:rPr>
        <w:t xml:space="preserve">oczyszczenie i wyprostowanie, </w:t>
      </w:r>
    </w:p>
    <w:p w14:paraId="41CC40D3" w14:textId="77777777" w:rsidR="00531DCB" w:rsidRPr="00141456" w:rsidRDefault="00B96DF0" w:rsidP="00531DCB">
      <w:pPr>
        <w:numPr>
          <w:ilvl w:val="0"/>
          <w:numId w:val="26"/>
        </w:numPr>
        <w:rPr>
          <w:rFonts w:ascii="Calibri" w:hAnsi="Calibri"/>
        </w:rPr>
      </w:pPr>
      <w:r w:rsidRPr="00141456">
        <w:rPr>
          <w:rFonts w:ascii="Calibri" w:hAnsi="Calibri"/>
        </w:rPr>
        <w:t xml:space="preserve">wygięcie, przycinanie, </w:t>
      </w:r>
    </w:p>
    <w:p w14:paraId="53DFB019" w14:textId="77777777" w:rsidR="00531DCB" w:rsidRPr="00141456" w:rsidRDefault="00B96DF0" w:rsidP="00531DCB">
      <w:pPr>
        <w:numPr>
          <w:ilvl w:val="0"/>
          <w:numId w:val="26"/>
        </w:numPr>
        <w:rPr>
          <w:rFonts w:ascii="Calibri" w:hAnsi="Calibri"/>
        </w:rPr>
      </w:pPr>
      <w:r w:rsidRPr="00141456">
        <w:rPr>
          <w:rFonts w:ascii="Calibri" w:hAnsi="Calibri"/>
        </w:rPr>
        <w:t xml:space="preserve">łączenie oraz montaż zbrojenia za pomocą drutu wiązałkowego w deskowaniu, zgodnie z projektem i niniejszą specyfikacją, </w:t>
      </w:r>
    </w:p>
    <w:p w14:paraId="477399EE" w14:textId="77777777" w:rsidR="00AE78A8" w:rsidRPr="00141456" w:rsidRDefault="00B96DF0" w:rsidP="00531DCB">
      <w:pPr>
        <w:numPr>
          <w:ilvl w:val="0"/>
          <w:numId w:val="26"/>
        </w:numPr>
        <w:rPr>
          <w:rFonts w:ascii="Calibri" w:hAnsi="Calibri"/>
        </w:rPr>
      </w:pPr>
      <w:r w:rsidRPr="00141456">
        <w:rPr>
          <w:rFonts w:ascii="Calibri" w:hAnsi="Calibri"/>
        </w:rPr>
        <w:t>oczyszczenie terenu robót z odpadów zbrojenia i usunięcie ich poza teren robót.</w:t>
      </w:r>
    </w:p>
    <w:p w14:paraId="38E51A0D" w14:textId="77777777" w:rsidR="00061CDB" w:rsidRPr="00141456" w:rsidRDefault="00061CDB" w:rsidP="00E31512">
      <w:pPr>
        <w:pStyle w:val="Nagwek3"/>
        <w:rPr>
          <w:rFonts w:ascii="Calibri" w:hAnsi="Calibri"/>
          <w:bCs/>
          <w:color w:val="auto"/>
        </w:rPr>
      </w:pPr>
      <w:r w:rsidRPr="00141456">
        <w:rPr>
          <w:rFonts w:ascii="Calibri" w:hAnsi="Calibri"/>
          <w:bCs/>
          <w:color w:val="auto"/>
        </w:rPr>
        <w:t>10. Przepisy związane.</w:t>
      </w:r>
    </w:p>
    <w:p w14:paraId="48252F5A" w14:textId="77777777" w:rsidR="00531DCB" w:rsidRPr="00141456" w:rsidRDefault="00531DCB" w:rsidP="00531DCB">
      <w:pPr>
        <w:rPr>
          <w:rFonts w:ascii="Calibri" w:hAnsi="Calibri"/>
          <w:b/>
        </w:rPr>
      </w:pPr>
      <w:r w:rsidRPr="00141456">
        <w:rPr>
          <w:rFonts w:ascii="Calibri" w:hAnsi="Calibri"/>
          <w:b/>
        </w:rPr>
        <w:t>10.1 Normy.</w:t>
      </w:r>
    </w:p>
    <w:p w14:paraId="5596663D" w14:textId="77777777" w:rsidR="00061CDB" w:rsidRPr="00141456" w:rsidRDefault="00061CDB" w:rsidP="00AE78A8">
      <w:pPr>
        <w:rPr>
          <w:rFonts w:ascii="Calibri" w:hAnsi="Calibri"/>
        </w:rPr>
      </w:pPr>
      <w:r w:rsidRPr="00141456">
        <w:rPr>
          <w:rFonts w:ascii="Calibri" w:hAnsi="Calibri"/>
        </w:rPr>
        <w:t>PN-89/H-84023/06</w:t>
      </w:r>
      <w:r w:rsidRPr="00141456">
        <w:rPr>
          <w:rFonts w:ascii="Calibri" w:hAnsi="Calibri"/>
        </w:rPr>
        <w:tab/>
        <w:t>Stal do zbrojenia betonu.</w:t>
      </w:r>
    </w:p>
    <w:p w14:paraId="05DD0423" w14:textId="77777777" w:rsidR="00061CDB" w:rsidRPr="00141456" w:rsidRDefault="00061CDB" w:rsidP="00AE78A8">
      <w:pPr>
        <w:rPr>
          <w:rFonts w:ascii="Calibri" w:hAnsi="Calibri"/>
        </w:rPr>
      </w:pPr>
      <w:r w:rsidRPr="00141456">
        <w:rPr>
          <w:rFonts w:ascii="Calibri" w:hAnsi="Calibri"/>
        </w:rPr>
        <w:t>PN-B-03264:2002</w:t>
      </w:r>
      <w:r w:rsidRPr="00141456">
        <w:rPr>
          <w:rFonts w:ascii="Calibri" w:hAnsi="Calibri"/>
        </w:rPr>
        <w:tab/>
        <w:t>Konstrukcje betonowe, żelbetowe i sprężone. Projektowanie.</w:t>
      </w:r>
    </w:p>
    <w:p w14:paraId="0AF45B41" w14:textId="77777777" w:rsidR="00061CDB" w:rsidRPr="00141456" w:rsidRDefault="00ED3F15" w:rsidP="00AE78A8">
      <w:pPr>
        <w:rPr>
          <w:rFonts w:ascii="Calibri" w:hAnsi="Calibri"/>
        </w:rPr>
      </w:pPr>
      <w:r w:rsidRPr="00141456">
        <w:rPr>
          <w:rFonts w:ascii="Calibri" w:hAnsi="Calibri"/>
        </w:rPr>
        <w:t>PN-82/H-93215</w:t>
      </w:r>
      <w:r w:rsidRPr="00141456">
        <w:rPr>
          <w:rFonts w:ascii="Calibri" w:hAnsi="Calibri"/>
        </w:rPr>
        <w:tab/>
      </w:r>
      <w:r w:rsidRPr="00141456">
        <w:rPr>
          <w:rFonts w:ascii="Calibri" w:hAnsi="Calibri"/>
        </w:rPr>
        <w:tab/>
        <w:t>Walcówka i pręty stalowe do zbrojenia betonu</w:t>
      </w:r>
      <w:r w:rsidR="00932056" w:rsidRPr="00141456">
        <w:rPr>
          <w:rFonts w:ascii="Calibri" w:hAnsi="Calibri"/>
        </w:rPr>
        <w:t>.</w:t>
      </w:r>
    </w:p>
    <w:p w14:paraId="5B5D8A5A" w14:textId="77777777" w:rsidR="00932056" w:rsidRPr="00141456" w:rsidRDefault="00932056" w:rsidP="00AE78A8">
      <w:pPr>
        <w:rPr>
          <w:rFonts w:ascii="Calibri" w:hAnsi="Calibri"/>
        </w:rPr>
      </w:pPr>
    </w:p>
    <w:p w14:paraId="2E919250" w14:textId="77777777" w:rsidR="00531DCB" w:rsidRPr="00141456" w:rsidRDefault="00531DCB" w:rsidP="00531DCB">
      <w:pPr>
        <w:rPr>
          <w:rFonts w:ascii="Calibri" w:hAnsi="Calibri"/>
          <w:b/>
        </w:rPr>
      </w:pPr>
      <w:r w:rsidRPr="00141456">
        <w:rPr>
          <w:rFonts w:ascii="Calibri" w:hAnsi="Calibri"/>
          <w:b/>
        </w:rPr>
        <w:t>10.2 Inne dokumenty i instrukcje.</w:t>
      </w:r>
    </w:p>
    <w:p w14:paraId="21A6C4F5" w14:textId="77777777" w:rsidR="00531DCB" w:rsidRPr="00141456" w:rsidRDefault="00531DCB" w:rsidP="00531DCB">
      <w:pPr>
        <w:rPr>
          <w:rFonts w:ascii="Calibri" w:hAnsi="Calibri"/>
        </w:rPr>
      </w:pPr>
      <w:r w:rsidRPr="00141456">
        <w:rPr>
          <w:rFonts w:ascii="Calibri" w:hAnsi="Calibri"/>
        </w:rPr>
        <w:t>Poradnik majstra budowlanego.</w:t>
      </w:r>
    </w:p>
    <w:p w14:paraId="15DE9FD5" w14:textId="77777777" w:rsidR="00AA3E82" w:rsidRPr="00B7159D" w:rsidRDefault="00531DCB" w:rsidP="00531DCB">
      <w:r w:rsidRPr="00141456">
        <w:rPr>
          <w:rFonts w:ascii="Calibri" w:hAnsi="Calibri"/>
        </w:rPr>
        <w:t>Warunki techniczne wykonania i odbioru robót budowlan</w:t>
      </w:r>
      <w:r w:rsidR="003305A4" w:rsidRPr="00141456">
        <w:rPr>
          <w:rFonts w:ascii="Calibri" w:hAnsi="Calibri"/>
        </w:rPr>
        <w:t>ych</w:t>
      </w:r>
      <w:r w:rsidRPr="00141456">
        <w:rPr>
          <w:rFonts w:ascii="Calibri" w:hAnsi="Calibri"/>
        </w:rPr>
        <w:t xml:space="preserve">. </w:t>
      </w:r>
      <w:r w:rsidR="003305A4" w:rsidRPr="00141456">
        <w:rPr>
          <w:rFonts w:ascii="Calibri" w:hAnsi="Calibri"/>
        </w:rPr>
        <w:t>Betonow</w:t>
      </w:r>
      <w:r w:rsidR="003305A4">
        <w:t>anie. Zbrojenie</w:t>
      </w:r>
    </w:p>
    <w:sectPr w:rsidR="00AA3E82" w:rsidRPr="00B7159D" w:rsidSect="00D10EC5">
      <w:headerReference w:type="default" r:id="rId7"/>
      <w:footerReference w:type="default" r:id="rId8"/>
      <w:headerReference w:type="first" r:id="rId9"/>
      <w:type w:val="continuous"/>
      <w:pgSz w:w="11906" w:h="16838" w:code="9"/>
      <w:pgMar w:top="1418" w:right="1418" w:bottom="1418" w:left="1418"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B93DB" w14:textId="77777777" w:rsidR="00B4223A" w:rsidRDefault="00B4223A">
      <w:r>
        <w:separator/>
      </w:r>
    </w:p>
  </w:endnote>
  <w:endnote w:type="continuationSeparator" w:id="0">
    <w:p w14:paraId="18E09402" w14:textId="77777777" w:rsidR="00B4223A" w:rsidRDefault="00B42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Penguinpl">
    <w:altName w:val="Arial"/>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156F8" w14:textId="77777777" w:rsidR="008B51B6" w:rsidRDefault="008B51B6">
    <w:pPr>
      <w:pBdr>
        <w:bottom w:val="single" w:sz="4" w:space="1" w:color="auto"/>
      </w:pBdr>
      <w:rPr>
        <w:rFonts w:ascii="Penguinpl" w:hAnsi="Penguinpl"/>
        <w:sz w:val="2"/>
      </w:rPr>
    </w:pPr>
  </w:p>
  <w:p w14:paraId="5A6227DB" w14:textId="77777777" w:rsidR="008B51B6" w:rsidRPr="00802B89" w:rsidRDefault="00264F74" w:rsidP="00D10EC5">
    <w:pPr>
      <w:tabs>
        <w:tab w:val="right" w:pos="9090"/>
      </w:tabs>
      <w:spacing w:before="0"/>
      <w:ind w:hanging="284"/>
      <w:jc w:val="right"/>
      <w:rPr>
        <w:color w:val="3366FF"/>
        <w:sz w:val="16"/>
        <w:lang w:val="en-US"/>
      </w:rPr>
    </w:pPr>
    <w:r>
      <w:rPr>
        <w:rFonts w:cs="Arial"/>
        <w:b/>
        <w:bCs/>
        <w:noProof/>
        <w:color w:val="3366FF"/>
        <w:szCs w:val="16"/>
        <w:lang w:val="en-US"/>
      </w:rPr>
      <w:drawing>
        <wp:inline distT="0" distB="0" distL="0" distR="0" wp14:anchorId="4AA0081F" wp14:editId="78646F44">
          <wp:extent cx="5969000" cy="762000"/>
          <wp:effectExtent l="0" t="0" r="0" b="0"/>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9000" cy="762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2ABBF" w14:textId="77777777" w:rsidR="00B4223A" w:rsidRDefault="00B4223A">
      <w:r>
        <w:separator/>
      </w:r>
    </w:p>
  </w:footnote>
  <w:footnote w:type="continuationSeparator" w:id="0">
    <w:p w14:paraId="4DE49B1A" w14:textId="77777777" w:rsidR="00B4223A" w:rsidRDefault="00B42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1F4B" w14:textId="77777777" w:rsidR="008B51B6" w:rsidRPr="002D6B71" w:rsidRDefault="008B51B6" w:rsidP="002807AF">
    <w:pPr>
      <w:pStyle w:val="Nagwek"/>
      <w:jc w:val="right"/>
    </w:pPr>
    <w:r w:rsidRPr="002D6B71">
      <w:tab/>
      <w:t xml:space="preserve">SZCZEGÓŁOWA SPECYFIKACJA TECHNICZNA </w:t>
    </w:r>
    <w:r w:rsidRPr="002D6B71">
      <w:br/>
      <w:t>ZBROJENIE BETONU</w:t>
    </w:r>
  </w:p>
  <w:p w14:paraId="6D054E65" w14:textId="77777777" w:rsidR="008B51B6" w:rsidRPr="002D6B71" w:rsidRDefault="008B51B6">
    <w:pPr>
      <w:pStyle w:val="Nagwek"/>
      <w:spacing w:before="0"/>
      <w:jc w:val="right"/>
    </w:pPr>
    <w:r w:rsidRPr="002D6B71">
      <w:t xml:space="preserve">str. </w:t>
    </w:r>
    <w:r w:rsidRPr="002D6B71">
      <w:fldChar w:fldCharType="begin"/>
    </w:r>
    <w:r w:rsidRPr="002D6B71">
      <w:instrText xml:space="preserve"> PAGE </w:instrText>
    </w:r>
    <w:r w:rsidRPr="002D6B71">
      <w:fldChar w:fldCharType="separate"/>
    </w:r>
    <w:r w:rsidR="007F25AE">
      <w:rPr>
        <w:noProof/>
      </w:rPr>
      <w:t>2</w:t>
    </w:r>
    <w:r w:rsidRPr="002D6B71">
      <w:fldChar w:fldCharType="end"/>
    </w:r>
    <w:r w:rsidRPr="002D6B71">
      <w:t xml:space="preserve"> </w:t>
    </w:r>
  </w:p>
  <w:p w14:paraId="7F9D63D6" w14:textId="77777777" w:rsidR="008B51B6" w:rsidRPr="002807AF" w:rsidRDefault="008B51B6">
    <w:pPr>
      <w:pBdr>
        <w:bottom w:val="single" w:sz="4" w:space="1" w:color="auto"/>
      </w:pBdr>
      <w:rPr>
        <w:rFonts w:ascii="Penguinpl" w:hAnsi="Penguinpl"/>
        <w:color w:val="3366FF"/>
        <w:sz w:val="2"/>
      </w:rPr>
    </w:pPr>
  </w:p>
  <w:p w14:paraId="540BFF34" w14:textId="77777777" w:rsidR="008B51B6" w:rsidRDefault="008B51B6">
    <w:pPr>
      <w:pStyle w:val="Nagwek"/>
      <w:spacing w:befor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D293" w14:textId="77777777" w:rsidR="008B51B6" w:rsidRDefault="00264F74" w:rsidP="00D10EC5">
    <w:pPr>
      <w:pStyle w:val="Nagwek"/>
      <w:tabs>
        <w:tab w:val="left" w:pos="4440"/>
        <w:tab w:val="center" w:pos="4535"/>
      </w:tabs>
      <w:jc w:val="left"/>
    </w:pPr>
    <w:r>
      <w:rPr>
        <w:noProof/>
        <w:sz w:val="20"/>
      </w:rPr>
      <w:drawing>
        <wp:anchor distT="0" distB="0" distL="114300" distR="114300" simplePos="0" relativeHeight="251657728" behindDoc="1" locked="0" layoutInCell="1" allowOverlap="1" wp14:anchorId="400D7405" wp14:editId="5F28C872">
          <wp:simplePos x="0" y="0"/>
          <wp:positionH relativeFrom="column">
            <wp:posOffset>1541780</wp:posOffset>
          </wp:positionH>
          <wp:positionV relativeFrom="paragraph">
            <wp:posOffset>-421005</wp:posOffset>
          </wp:positionV>
          <wp:extent cx="3183890" cy="833755"/>
          <wp:effectExtent l="0" t="0" r="0" b="0"/>
          <wp:wrapNone/>
          <wp:docPr id="591060218"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3890" cy="833755"/>
                  </a:xfrm>
                  <a:prstGeom prst="rect">
                    <a:avLst/>
                  </a:prstGeom>
                  <a:noFill/>
                  <a:ln>
                    <a:noFill/>
                  </a:ln>
                </pic:spPr>
              </pic:pic>
            </a:graphicData>
          </a:graphic>
          <wp14:sizeRelH relativeFrom="page">
            <wp14:pctWidth>0</wp14:pctWidth>
          </wp14:sizeRelH>
          <wp14:sizeRelV relativeFrom="page">
            <wp14:pctHeight>0</wp14:pctHeight>
          </wp14:sizeRelV>
        </wp:anchor>
      </w:drawing>
    </w:r>
    <w:r w:rsidR="00D10EC5">
      <w:rPr>
        <w:noProof/>
        <w:sz w:val="20"/>
      </w:rPr>
      <w:tab/>
    </w:r>
    <w:r w:rsidR="00D10EC5">
      <w:rPr>
        <w:noProof/>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D3637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lvlText w:val="%1."/>
      <w:legacy w:legacy="1" w:legacySpace="0" w:legacyIndent="510"/>
      <w:lvlJc w:val="left"/>
      <w:pPr>
        <w:ind w:left="510" w:hanging="510"/>
      </w:pPr>
    </w:lvl>
    <w:lvl w:ilvl="1">
      <w:start w:val="1"/>
      <w:numFmt w:val="decimal"/>
      <w:lvlText w:val="%1.%2."/>
      <w:legacy w:legacy="1" w:legacySpace="0" w:legacyIndent="708"/>
      <w:lvlJc w:val="left"/>
      <w:pPr>
        <w:ind w:left="1218" w:hanging="708"/>
      </w:pPr>
    </w:lvl>
    <w:lvl w:ilvl="2">
      <w:start w:val="1"/>
      <w:numFmt w:val="decimal"/>
      <w:lvlText w:val="%1.%2.%3."/>
      <w:legacy w:legacy="1" w:legacySpace="0" w:legacyIndent="708"/>
      <w:lvlJc w:val="left"/>
      <w:pPr>
        <w:ind w:left="1926" w:hanging="708"/>
      </w:pPr>
    </w:lvl>
    <w:lvl w:ilvl="3">
      <w:start w:val="1"/>
      <w:numFmt w:val="decimal"/>
      <w:lvlText w:val="%1.%2.%3.%4."/>
      <w:legacy w:legacy="1" w:legacySpace="0" w:legacyIndent="708"/>
      <w:lvlJc w:val="left"/>
      <w:pPr>
        <w:ind w:left="2634" w:hanging="708"/>
      </w:pPr>
    </w:lvl>
    <w:lvl w:ilvl="4">
      <w:start w:val="1"/>
      <w:numFmt w:val="decimal"/>
      <w:pStyle w:val="Nagwek5"/>
      <w:lvlText w:val="%1.%2.%3.%4.%5."/>
      <w:legacy w:legacy="1" w:legacySpace="0" w:legacyIndent="708"/>
      <w:lvlJc w:val="left"/>
      <w:pPr>
        <w:ind w:left="3342" w:hanging="708"/>
      </w:pPr>
    </w:lvl>
    <w:lvl w:ilvl="5">
      <w:start w:val="1"/>
      <w:numFmt w:val="decimal"/>
      <w:pStyle w:val="Nagwek6"/>
      <w:lvlText w:val="%1.%2.%3.%4.%5.%6."/>
      <w:legacy w:legacy="1" w:legacySpace="0" w:legacyIndent="708"/>
      <w:lvlJc w:val="left"/>
      <w:pPr>
        <w:ind w:left="4050" w:hanging="708"/>
      </w:pPr>
    </w:lvl>
    <w:lvl w:ilvl="6">
      <w:start w:val="1"/>
      <w:numFmt w:val="decimal"/>
      <w:pStyle w:val="Nagwek7"/>
      <w:lvlText w:val="%1.%2.%3.%4.%5.%6.%7."/>
      <w:legacy w:legacy="1" w:legacySpace="0" w:legacyIndent="708"/>
      <w:lvlJc w:val="left"/>
      <w:pPr>
        <w:ind w:left="4758" w:hanging="708"/>
      </w:pPr>
    </w:lvl>
    <w:lvl w:ilvl="7">
      <w:start w:val="1"/>
      <w:numFmt w:val="decimal"/>
      <w:pStyle w:val="Nagwek8"/>
      <w:lvlText w:val="%1.%2.%3.%4.%5.%6.%7.%8."/>
      <w:legacy w:legacy="1" w:legacySpace="0" w:legacyIndent="708"/>
      <w:lvlJc w:val="left"/>
      <w:pPr>
        <w:ind w:left="5466" w:hanging="708"/>
      </w:pPr>
    </w:lvl>
    <w:lvl w:ilvl="8">
      <w:start w:val="1"/>
      <w:numFmt w:val="decimal"/>
      <w:pStyle w:val="Nagwek9"/>
      <w:lvlText w:val="%1.%2.%3.%4.%5.%6.%7.%8.%9."/>
      <w:legacy w:legacy="1" w:legacySpace="0" w:legacyIndent="708"/>
      <w:lvlJc w:val="left"/>
      <w:pPr>
        <w:ind w:left="6174" w:hanging="708"/>
      </w:pPr>
    </w:lvl>
  </w:abstractNum>
  <w:abstractNum w:abstractNumId="2" w15:restartNumberingAfterBreak="0">
    <w:nsid w:val="01641689"/>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5A243DC"/>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B7090E"/>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1E5CB1"/>
    <w:multiLevelType w:val="hybridMultilevel"/>
    <w:tmpl w:val="86FC00C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F41A2"/>
    <w:multiLevelType w:val="hybridMultilevel"/>
    <w:tmpl w:val="67DCB8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25C90"/>
    <w:multiLevelType w:val="singleLevel"/>
    <w:tmpl w:val="23B4386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0F05FE"/>
    <w:multiLevelType w:val="hybridMultilevel"/>
    <w:tmpl w:val="01E8694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7E0A25"/>
    <w:multiLevelType w:val="hybridMultilevel"/>
    <w:tmpl w:val="D6F4EA3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687FD3"/>
    <w:multiLevelType w:val="hybridMultilevel"/>
    <w:tmpl w:val="2EFCFE0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CD035C"/>
    <w:multiLevelType w:val="hybridMultilevel"/>
    <w:tmpl w:val="082CE7F4"/>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BC849C1"/>
    <w:multiLevelType w:val="multilevel"/>
    <w:tmpl w:val="8690D45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AC3591"/>
    <w:multiLevelType w:val="multilevel"/>
    <w:tmpl w:val="17682EA0"/>
    <w:lvl w:ilvl="0">
      <w:start w:val="1"/>
      <w:numFmt w:val="upperRoman"/>
      <w:lvlText w:val="%1"/>
      <w:lvlJc w:val="left"/>
      <w:pPr>
        <w:tabs>
          <w:tab w:val="num" w:pos="720"/>
        </w:tabs>
        <w:ind w:left="425" w:hanging="425"/>
      </w:pPr>
    </w:lvl>
    <w:lvl w:ilvl="1">
      <w:start w:val="1"/>
      <w:numFmt w:val="decimal"/>
      <w:lvlText w:val="%2."/>
      <w:lvlJc w:val="left"/>
      <w:pPr>
        <w:tabs>
          <w:tab w:val="num" w:pos="1134"/>
        </w:tabs>
        <w:ind w:left="1134" w:hanging="567"/>
      </w:pPr>
    </w:lvl>
    <w:lvl w:ilvl="2">
      <w:start w:val="1"/>
      <w:numFmt w:val="decimal"/>
      <w:lvlText w:val="%3."/>
      <w:lvlJc w:val="left"/>
      <w:pPr>
        <w:tabs>
          <w:tab w:val="num" w:pos="1276"/>
        </w:tabs>
        <w:ind w:left="1276" w:hanging="425"/>
      </w:pPr>
    </w:lvl>
    <w:lvl w:ilvl="3">
      <w:start w:val="1"/>
      <w:numFmt w:val="decimal"/>
      <w:lvlText w:val="%4."/>
      <w:lvlJc w:val="left"/>
      <w:pPr>
        <w:tabs>
          <w:tab w:val="num" w:pos="1701"/>
        </w:tabs>
        <w:ind w:left="1701" w:hanging="425"/>
      </w:p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C20125"/>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9401ECD"/>
    <w:multiLevelType w:val="singleLevel"/>
    <w:tmpl w:val="672C9C68"/>
    <w:lvl w:ilvl="0">
      <w:start w:val="1"/>
      <w:numFmt w:val="bullet"/>
      <w:pStyle w:val="Warstwy"/>
      <w:lvlText w:val=""/>
      <w:lvlJc w:val="left"/>
      <w:pPr>
        <w:tabs>
          <w:tab w:val="num" w:pos="425"/>
        </w:tabs>
        <w:ind w:left="425" w:hanging="425"/>
      </w:pPr>
      <w:rPr>
        <w:rFonts w:ascii="Symbol" w:hAnsi="Symbol" w:hint="default"/>
      </w:rPr>
    </w:lvl>
  </w:abstractNum>
  <w:abstractNum w:abstractNumId="16" w15:restartNumberingAfterBreak="0">
    <w:nsid w:val="41396A64"/>
    <w:multiLevelType w:val="hybridMultilevel"/>
    <w:tmpl w:val="7D3AB8D0"/>
    <w:lvl w:ilvl="0" w:tplc="B2389494">
      <w:start w:val="1"/>
      <w:numFmt w:val="bullet"/>
      <w:lvlText w:val="•"/>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F457F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51CF23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15ACB6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72148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0D64F3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5EE60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94202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23CD84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44F5420"/>
    <w:multiLevelType w:val="hybridMultilevel"/>
    <w:tmpl w:val="46CEC9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894C7C"/>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8B42BF2"/>
    <w:multiLevelType w:val="hybridMultilevel"/>
    <w:tmpl w:val="3F922390"/>
    <w:lvl w:ilvl="0" w:tplc="04150005">
      <w:start w:val="1"/>
      <w:numFmt w:val="bullet"/>
      <w:lvlText w:val=""/>
      <w:lvlJc w:val="left"/>
      <w:pPr>
        <w:tabs>
          <w:tab w:val="num" w:pos="720"/>
        </w:tabs>
        <w:ind w:left="720" w:hanging="360"/>
      </w:pPr>
      <w:rPr>
        <w:rFonts w:ascii="Wingdings" w:hAnsi="Wingdings" w:hint="default"/>
      </w:rPr>
    </w:lvl>
    <w:lvl w:ilvl="1" w:tplc="0415000B">
      <w:start w:val="1"/>
      <w:numFmt w:val="bullet"/>
      <w:lvlText w:val=""/>
      <w:lvlJc w:val="left"/>
      <w:pPr>
        <w:tabs>
          <w:tab w:val="num" w:pos="1440"/>
        </w:tabs>
        <w:ind w:left="1440" w:hanging="360"/>
      </w:pPr>
      <w:rPr>
        <w:rFonts w:ascii="Wingdings" w:hAnsi="Wingdings" w:hint="default"/>
      </w:rPr>
    </w:lvl>
    <w:lvl w:ilvl="2" w:tplc="04150019">
      <w:start w:val="1"/>
      <w:numFmt w:val="lowerLetter"/>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6C24EA"/>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484604C"/>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7D4799F"/>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C82007E"/>
    <w:multiLevelType w:val="hybridMultilevel"/>
    <w:tmpl w:val="3378ED6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373E5"/>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44551D6"/>
    <w:multiLevelType w:val="singleLevel"/>
    <w:tmpl w:val="D7D21B14"/>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530752F"/>
    <w:multiLevelType w:val="hybridMultilevel"/>
    <w:tmpl w:val="BEC62C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B6C02"/>
    <w:multiLevelType w:val="hybridMultilevel"/>
    <w:tmpl w:val="959038F0"/>
    <w:lvl w:ilvl="0" w:tplc="9CC243DA">
      <w:start w:val="1"/>
      <w:numFmt w:val="bullet"/>
      <w:lvlText w:val="•"/>
      <w:lvlJc w:val="left"/>
      <w:pPr>
        <w:ind w:left="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9CC48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38C23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CC4377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E87BD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652ECE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CF0993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5217B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E9EA66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9AA377B"/>
    <w:multiLevelType w:val="hybridMultilevel"/>
    <w:tmpl w:val="3A2E742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8F295C"/>
    <w:multiLevelType w:val="singleLevel"/>
    <w:tmpl w:val="D7D21B14"/>
    <w:lvl w:ilvl="0">
      <w:start w:val="1"/>
      <w:numFmt w:val="bullet"/>
      <w:lvlText w:val=""/>
      <w:lvlJc w:val="left"/>
      <w:pPr>
        <w:tabs>
          <w:tab w:val="num" w:pos="360"/>
        </w:tabs>
        <w:ind w:left="360" w:hanging="360"/>
      </w:pPr>
      <w:rPr>
        <w:rFonts w:ascii="Symbol" w:hAnsi="Symbol" w:hint="default"/>
      </w:rPr>
    </w:lvl>
  </w:abstractNum>
  <w:num w:numId="1" w16cid:durableId="576525625">
    <w:abstractNumId w:val="1"/>
  </w:num>
  <w:num w:numId="2" w16cid:durableId="1762216669">
    <w:abstractNumId w:val="15"/>
  </w:num>
  <w:num w:numId="3" w16cid:durableId="1118181546">
    <w:abstractNumId w:val="29"/>
  </w:num>
  <w:num w:numId="4" w16cid:durableId="1679498770">
    <w:abstractNumId w:val="20"/>
  </w:num>
  <w:num w:numId="5" w16cid:durableId="1472093854">
    <w:abstractNumId w:val="24"/>
  </w:num>
  <w:num w:numId="6" w16cid:durableId="276454976">
    <w:abstractNumId w:val="21"/>
  </w:num>
  <w:num w:numId="7" w16cid:durableId="1988783915">
    <w:abstractNumId w:val="25"/>
  </w:num>
  <w:num w:numId="8" w16cid:durableId="387152199">
    <w:abstractNumId w:val="18"/>
  </w:num>
  <w:num w:numId="9" w16cid:durableId="1942688730">
    <w:abstractNumId w:val="2"/>
  </w:num>
  <w:num w:numId="10" w16cid:durableId="1445534610">
    <w:abstractNumId w:val="14"/>
  </w:num>
  <w:num w:numId="11" w16cid:durableId="1713461086">
    <w:abstractNumId w:val="3"/>
  </w:num>
  <w:num w:numId="12" w16cid:durableId="1798992112">
    <w:abstractNumId w:val="13"/>
  </w:num>
  <w:num w:numId="13" w16cid:durableId="1684623621">
    <w:abstractNumId w:val="22"/>
  </w:num>
  <w:num w:numId="14" w16cid:durableId="1626808860">
    <w:abstractNumId w:val="4"/>
  </w:num>
  <w:num w:numId="15" w16cid:durableId="901601099">
    <w:abstractNumId w:val="6"/>
  </w:num>
  <w:num w:numId="16" w16cid:durableId="825129804">
    <w:abstractNumId w:val="28"/>
  </w:num>
  <w:num w:numId="17" w16cid:durableId="1844781621">
    <w:abstractNumId w:val="17"/>
  </w:num>
  <w:num w:numId="18" w16cid:durableId="1956718608">
    <w:abstractNumId w:val="23"/>
  </w:num>
  <w:num w:numId="19" w16cid:durableId="711881187">
    <w:abstractNumId w:val="9"/>
  </w:num>
  <w:num w:numId="20" w16cid:durableId="1722360365">
    <w:abstractNumId w:val="19"/>
  </w:num>
  <w:num w:numId="21" w16cid:durableId="1329090074">
    <w:abstractNumId w:val="8"/>
  </w:num>
  <w:num w:numId="22" w16cid:durableId="77602400">
    <w:abstractNumId w:val="12"/>
  </w:num>
  <w:num w:numId="23" w16cid:durableId="2001687462">
    <w:abstractNumId w:val="5"/>
  </w:num>
  <w:num w:numId="24" w16cid:durableId="1444493243">
    <w:abstractNumId w:val="10"/>
  </w:num>
  <w:num w:numId="25" w16cid:durableId="1214196797">
    <w:abstractNumId w:val="7"/>
  </w:num>
  <w:num w:numId="26" w16cid:durableId="1230262087">
    <w:abstractNumId w:val="11"/>
  </w:num>
  <w:num w:numId="27" w16cid:durableId="247733091">
    <w:abstractNumId w:val="26"/>
  </w:num>
  <w:num w:numId="28" w16cid:durableId="1455364642">
    <w:abstractNumId w:val="0"/>
  </w:num>
  <w:num w:numId="29" w16cid:durableId="1290361901">
    <w:abstractNumId w:val="27"/>
  </w:num>
  <w:num w:numId="30" w16cid:durableId="213929315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en-US" w:vendorID="8" w:dllVersion="513" w:checkStyle="1"/>
  <w:activeWritingStyle w:appName="MSWord" w:lang="pl-PL" w:vendorID="12" w:dllVersion="512"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74"/>
    <w:rsid w:val="000067E1"/>
    <w:rsid w:val="000071FF"/>
    <w:rsid w:val="000155CE"/>
    <w:rsid w:val="000242A8"/>
    <w:rsid w:val="0003000F"/>
    <w:rsid w:val="00061CDB"/>
    <w:rsid w:val="00062F0E"/>
    <w:rsid w:val="000754DF"/>
    <w:rsid w:val="000C28C7"/>
    <w:rsid w:val="000F1537"/>
    <w:rsid w:val="000F710E"/>
    <w:rsid w:val="0010171A"/>
    <w:rsid w:val="0011140F"/>
    <w:rsid w:val="00113900"/>
    <w:rsid w:val="00124DFA"/>
    <w:rsid w:val="00141456"/>
    <w:rsid w:val="00145528"/>
    <w:rsid w:val="00165FB3"/>
    <w:rsid w:val="001677ED"/>
    <w:rsid w:val="0017696F"/>
    <w:rsid w:val="00181CAC"/>
    <w:rsid w:val="00193D2D"/>
    <w:rsid w:val="00196DC7"/>
    <w:rsid w:val="001A7699"/>
    <w:rsid w:val="001B46E1"/>
    <w:rsid w:val="001E0190"/>
    <w:rsid w:val="001F0C02"/>
    <w:rsid w:val="001F1FC8"/>
    <w:rsid w:val="001F79C3"/>
    <w:rsid w:val="002126FE"/>
    <w:rsid w:val="00220218"/>
    <w:rsid w:val="00223538"/>
    <w:rsid w:val="00227A4A"/>
    <w:rsid w:val="00243B82"/>
    <w:rsid w:val="00263E18"/>
    <w:rsid w:val="00264F74"/>
    <w:rsid w:val="00265E39"/>
    <w:rsid w:val="002807AF"/>
    <w:rsid w:val="002874FB"/>
    <w:rsid w:val="002A1F8B"/>
    <w:rsid w:val="002C1A4C"/>
    <w:rsid w:val="002C29AB"/>
    <w:rsid w:val="002D6B71"/>
    <w:rsid w:val="002E4428"/>
    <w:rsid w:val="002F69F5"/>
    <w:rsid w:val="002F78DB"/>
    <w:rsid w:val="00307A19"/>
    <w:rsid w:val="0031054F"/>
    <w:rsid w:val="003305A4"/>
    <w:rsid w:val="00331FFE"/>
    <w:rsid w:val="00344ECC"/>
    <w:rsid w:val="00346DA3"/>
    <w:rsid w:val="003503A4"/>
    <w:rsid w:val="0036308B"/>
    <w:rsid w:val="00372832"/>
    <w:rsid w:val="00384E2D"/>
    <w:rsid w:val="00392CEA"/>
    <w:rsid w:val="003A41E9"/>
    <w:rsid w:val="003B4127"/>
    <w:rsid w:val="003C34BD"/>
    <w:rsid w:val="003E4D0C"/>
    <w:rsid w:val="003F5126"/>
    <w:rsid w:val="0041511E"/>
    <w:rsid w:val="00424C08"/>
    <w:rsid w:val="00457B56"/>
    <w:rsid w:val="00461BE7"/>
    <w:rsid w:val="0047009B"/>
    <w:rsid w:val="004947D4"/>
    <w:rsid w:val="004A2031"/>
    <w:rsid w:val="004C1084"/>
    <w:rsid w:val="004E044D"/>
    <w:rsid w:val="004E5C23"/>
    <w:rsid w:val="004E7B13"/>
    <w:rsid w:val="00510D55"/>
    <w:rsid w:val="00520844"/>
    <w:rsid w:val="00530063"/>
    <w:rsid w:val="00531DCB"/>
    <w:rsid w:val="005375D0"/>
    <w:rsid w:val="00541761"/>
    <w:rsid w:val="00545334"/>
    <w:rsid w:val="00552CCA"/>
    <w:rsid w:val="005A7A9C"/>
    <w:rsid w:val="005B2334"/>
    <w:rsid w:val="005C27C1"/>
    <w:rsid w:val="005C696C"/>
    <w:rsid w:val="00603A4D"/>
    <w:rsid w:val="00607C4D"/>
    <w:rsid w:val="0061076A"/>
    <w:rsid w:val="0062095F"/>
    <w:rsid w:val="00630E1F"/>
    <w:rsid w:val="00633A10"/>
    <w:rsid w:val="00636DFE"/>
    <w:rsid w:val="0063748F"/>
    <w:rsid w:val="006465A0"/>
    <w:rsid w:val="0065651A"/>
    <w:rsid w:val="00672ACE"/>
    <w:rsid w:val="00673D4D"/>
    <w:rsid w:val="006762AF"/>
    <w:rsid w:val="0068059C"/>
    <w:rsid w:val="006B3F4B"/>
    <w:rsid w:val="006D0A3C"/>
    <w:rsid w:val="006D3161"/>
    <w:rsid w:val="0072648F"/>
    <w:rsid w:val="00732D8E"/>
    <w:rsid w:val="00753D15"/>
    <w:rsid w:val="00767B22"/>
    <w:rsid w:val="0079284A"/>
    <w:rsid w:val="007A7660"/>
    <w:rsid w:val="007B638C"/>
    <w:rsid w:val="007C27EC"/>
    <w:rsid w:val="007C76E2"/>
    <w:rsid w:val="007D3F83"/>
    <w:rsid w:val="007D61B8"/>
    <w:rsid w:val="007E22CF"/>
    <w:rsid w:val="007F25AE"/>
    <w:rsid w:val="007F3770"/>
    <w:rsid w:val="00805C7D"/>
    <w:rsid w:val="00810D96"/>
    <w:rsid w:val="00812688"/>
    <w:rsid w:val="00834773"/>
    <w:rsid w:val="0084534B"/>
    <w:rsid w:val="00850A4C"/>
    <w:rsid w:val="0085768C"/>
    <w:rsid w:val="008600C7"/>
    <w:rsid w:val="0086227B"/>
    <w:rsid w:val="00871DA9"/>
    <w:rsid w:val="00872460"/>
    <w:rsid w:val="00884607"/>
    <w:rsid w:val="0089256A"/>
    <w:rsid w:val="00897550"/>
    <w:rsid w:val="00897F59"/>
    <w:rsid w:val="008A6194"/>
    <w:rsid w:val="008B51B6"/>
    <w:rsid w:val="008B54EF"/>
    <w:rsid w:val="008C5D45"/>
    <w:rsid w:val="008D3725"/>
    <w:rsid w:val="008E1E69"/>
    <w:rsid w:val="008E5774"/>
    <w:rsid w:val="008F5CC7"/>
    <w:rsid w:val="009007BF"/>
    <w:rsid w:val="00901412"/>
    <w:rsid w:val="00905FFF"/>
    <w:rsid w:val="00924BCA"/>
    <w:rsid w:val="00932056"/>
    <w:rsid w:val="00934E57"/>
    <w:rsid w:val="009400C6"/>
    <w:rsid w:val="0094457E"/>
    <w:rsid w:val="00955149"/>
    <w:rsid w:val="0097160C"/>
    <w:rsid w:val="009747A5"/>
    <w:rsid w:val="00983C06"/>
    <w:rsid w:val="009A3DBE"/>
    <w:rsid w:val="009B3D1D"/>
    <w:rsid w:val="009B78C2"/>
    <w:rsid w:val="009C1A17"/>
    <w:rsid w:val="009D21FA"/>
    <w:rsid w:val="009E49F1"/>
    <w:rsid w:val="009F7A72"/>
    <w:rsid w:val="00A36BB8"/>
    <w:rsid w:val="00A36E59"/>
    <w:rsid w:val="00A42D75"/>
    <w:rsid w:val="00A622B6"/>
    <w:rsid w:val="00A727F5"/>
    <w:rsid w:val="00AA3E82"/>
    <w:rsid w:val="00AA7844"/>
    <w:rsid w:val="00AB0AF7"/>
    <w:rsid w:val="00AC2585"/>
    <w:rsid w:val="00AE78A8"/>
    <w:rsid w:val="00AF6C1D"/>
    <w:rsid w:val="00B15CC0"/>
    <w:rsid w:val="00B34467"/>
    <w:rsid w:val="00B4223A"/>
    <w:rsid w:val="00B4273A"/>
    <w:rsid w:val="00B7159D"/>
    <w:rsid w:val="00B72A0C"/>
    <w:rsid w:val="00B72B30"/>
    <w:rsid w:val="00B72CAD"/>
    <w:rsid w:val="00B74359"/>
    <w:rsid w:val="00B749C3"/>
    <w:rsid w:val="00B96DF0"/>
    <w:rsid w:val="00BB14C9"/>
    <w:rsid w:val="00BB3FB7"/>
    <w:rsid w:val="00BB573A"/>
    <w:rsid w:val="00BC5C82"/>
    <w:rsid w:val="00BD397D"/>
    <w:rsid w:val="00BF1D18"/>
    <w:rsid w:val="00C1241E"/>
    <w:rsid w:val="00C127F2"/>
    <w:rsid w:val="00C31432"/>
    <w:rsid w:val="00C32C96"/>
    <w:rsid w:val="00C40B37"/>
    <w:rsid w:val="00C43E7C"/>
    <w:rsid w:val="00C502B2"/>
    <w:rsid w:val="00C92B23"/>
    <w:rsid w:val="00C937D2"/>
    <w:rsid w:val="00C97EA4"/>
    <w:rsid w:val="00CA56E7"/>
    <w:rsid w:val="00CC10B2"/>
    <w:rsid w:val="00CE20D9"/>
    <w:rsid w:val="00CE2936"/>
    <w:rsid w:val="00D10EC5"/>
    <w:rsid w:val="00D25908"/>
    <w:rsid w:val="00D26683"/>
    <w:rsid w:val="00D34FC7"/>
    <w:rsid w:val="00D352A6"/>
    <w:rsid w:val="00D353C8"/>
    <w:rsid w:val="00D35D77"/>
    <w:rsid w:val="00D46607"/>
    <w:rsid w:val="00D70405"/>
    <w:rsid w:val="00D728E0"/>
    <w:rsid w:val="00D8101D"/>
    <w:rsid w:val="00D965C6"/>
    <w:rsid w:val="00DA34E3"/>
    <w:rsid w:val="00DA6F90"/>
    <w:rsid w:val="00DB15B3"/>
    <w:rsid w:val="00DB5C47"/>
    <w:rsid w:val="00DC0D5E"/>
    <w:rsid w:val="00DD3058"/>
    <w:rsid w:val="00DE431A"/>
    <w:rsid w:val="00DF1842"/>
    <w:rsid w:val="00E05C3C"/>
    <w:rsid w:val="00E23B4B"/>
    <w:rsid w:val="00E27951"/>
    <w:rsid w:val="00E31512"/>
    <w:rsid w:val="00E31D82"/>
    <w:rsid w:val="00E61D6B"/>
    <w:rsid w:val="00E71994"/>
    <w:rsid w:val="00E71EE9"/>
    <w:rsid w:val="00E73D7E"/>
    <w:rsid w:val="00E77057"/>
    <w:rsid w:val="00E77937"/>
    <w:rsid w:val="00E85135"/>
    <w:rsid w:val="00E90265"/>
    <w:rsid w:val="00EA30EC"/>
    <w:rsid w:val="00EA359F"/>
    <w:rsid w:val="00EA4ED7"/>
    <w:rsid w:val="00EB2A9E"/>
    <w:rsid w:val="00EB5B19"/>
    <w:rsid w:val="00ED03F0"/>
    <w:rsid w:val="00ED3F15"/>
    <w:rsid w:val="00EE7F3E"/>
    <w:rsid w:val="00EF32E9"/>
    <w:rsid w:val="00EF762D"/>
    <w:rsid w:val="00F0630E"/>
    <w:rsid w:val="00F07F69"/>
    <w:rsid w:val="00F14FFC"/>
    <w:rsid w:val="00F33316"/>
    <w:rsid w:val="00F33D01"/>
    <w:rsid w:val="00F659EC"/>
    <w:rsid w:val="00F73AA2"/>
    <w:rsid w:val="00F82B2F"/>
    <w:rsid w:val="00F862A3"/>
    <w:rsid w:val="00F93E15"/>
    <w:rsid w:val="00F9576D"/>
    <w:rsid w:val="00FA30A9"/>
    <w:rsid w:val="00FA3552"/>
    <w:rsid w:val="00FB57C6"/>
    <w:rsid w:val="00FC36E9"/>
    <w:rsid w:val="00FD7C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CA0E08"/>
  <w14:defaultImageDpi w14:val="300"/>
  <w15:chartTrackingRefBased/>
  <w15:docId w15:val="{A705B894-B85D-984C-BD2F-920784C0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before="120"/>
      <w:jc w:val="both"/>
    </w:pPr>
    <w:rPr>
      <w:rFonts w:ascii="Arial" w:hAnsi="Arial"/>
    </w:rPr>
  </w:style>
  <w:style w:type="paragraph" w:styleId="Nagwek1">
    <w:name w:val="heading 1"/>
    <w:basedOn w:val="Normalny"/>
    <w:next w:val="Normalny"/>
    <w:qFormat/>
    <w:pPr>
      <w:keepNext/>
      <w:spacing w:before="240" w:after="240"/>
      <w:jc w:val="center"/>
      <w:outlineLvl w:val="0"/>
    </w:pPr>
    <w:rPr>
      <w:b/>
      <w:kern w:val="28"/>
      <w:sz w:val="32"/>
    </w:rPr>
  </w:style>
  <w:style w:type="paragraph" w:styleId="Nagwek2">
    <w:name w:val="heading 2"/>
    <w:basedOn w:val="Normalny"/>
    <w:next w:val="Normalny"/>
    <w:qFormat/>
    <w:pPr>
      <w:keepNext/>
      <w:pageBreakBefore/>
      <w:spacing w:before="240" w:after="120"/>
      <w:jc w:val="center"/>
      <w:outlineLvl w:val="1"/>
    </w:pPr>
    <w:rPr>
      <w:b/>
      <w:sz w:val="24"/>
    </w:rPr>
  </w:style>
  <w:style w:type="paragraph" w:styleId="Nagwek3">
    <w:name w:val="heading 3"/>
    <w:basedOn w:val="Normalny"/>
    <w:next w:val="Normalny"/>
    <w:qFormat/>
    <w:pPr>
      <w:keepNext/>
      <w:spacing w:before="240"/>
      <w:outlineLvl w:val="2"/>
    </w:pPr>
    <w:rPr>
      <w:rFonts w:ascii="Arial Black" w:hAnsi="Arial Black"/>
      <w:b/>
      <w:color w:val="C0C0C0"/>
      <w:sz w:val="32"/>
    </w:rPr>
  </w:style>
  <w:style w:type="paragraph" w:styleId="Nagwek4">
    <w:name w:val="heading 4"/>
    <w:basedOn w:val="Normalny"/>
    <w:next w:val="Normalny"/>
    <w:qFormat/>
    <w:pPr>
      <w:keepNext/>
      <w:spacing w:before="240"/>
      <w:outlineLvl w:val="3"/>
    </w:pPr>
    <w:rPr>
      <w:b/>
      <w:sz w:val="24"/>
    </w:rPr>
  </w:style>
  <w:style w:type="paragraph" w:styleId="Nagwek5">
    <w:name w:val="heading 5"/>
    <w:basedOn w:val="Normalny"/>
    <w:next w:val="Normalny"/>
    <w:qFormat/>
    <w:pPr>
      <w:numPr>
        <w:ilvl w:val="4"/>
        <w:numId w:val="1"/>
      </w:numPr>
      <w:spacing w:before="240" w:after="60"/>
      <w:outlineLvl w:val="4"/>
    </w:pPr>
    <w:rPr>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rPr>
      <w:b/>
      <w:i/>
      <w:sz w:val="1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pistreci3">
    <w:name w:val="toc 3"/>
    <w:basedOn w:val="Normalny"/>
    <w:next w:val="Normalny"/>
    <w:autoRedefine/>
    <w:semiHidden/>
    <w:pPr>
      <w:ind w:left="400"/>
    </w:pPr>
  </w:style>
  <w:style w:type="paragraph" w:styleId="Spistreci1">
    <w:name w:val="toc 1"/>
    <w:basedOn w:val="Normalny"/>
    <w:autoRedefine/>
    <w:semiHidden/>
    <w:pPr>
      <w:tabs>
        <w:tab w:val="right" w:pos="6804"/>
      </w:tabs>
      <w:ind w:left="567"/>
    </w:pPr>
    <w:rPr>
      <w:noProof/>
      <w:color w:val="000000"/>
    </w:rPr>
  </w:style>
  <w:style w:type="paragraph" w:styleId="Spistreci2">
    <w:name w:val="toc 2"/>
    <w:basedOn w:val="Normalny"/>
    <w:next w:val="Normalny"/>
    <w:autoRedefine/>
    <w:semiHidden/>
    <w:pPr>
      <w:tabs>
        <w:tab w:val="right" w:pos="6804"/>
      </w:tabs>
      <w:ind w:left="1134"/>
    </w:pPr>
    <w:rPr>
      <w:noProof/>
    </w:rPr>
  </w:style>
  <w:style w:type="paragraph" w:customStyle="1" w:styleId="strTytuowa1">
    <w:name w:val="strTytułowa1"/>
    <w:basedOn w:val="Normalny"/>
    <w:pPr>
      <w:tabs>
        <w:tab w:val="left" w:pos="2835"/>
      </w:tabs>
      <w:spacing w:before="240" w:after="240"/>
      <w:ind w:left="2835" w:hanging="2835"/>
      <w:jc w:val="left"/>
    </w:pPr>
    <w:rPr>
      <w:sz w:val="24"/>
    </w:rPr>
  </w:style>
  <w:style w:type="paragraph" w:customStyle="1" w:styleId="strTytuowa3">
    <w:name w:val="strTytułowa3"/>
    <w:basedOn w:val="strTytuowa1"/>
    <w:next w:val="strTytuowa4"/>
    <w:pPr>
      <w:spacing w:before="0" w:after="0"/>
    </w:pPr>
    <w:rPr>
      <w:sz w:val="20"/>
      <w:lang w:val="de-DE"/>
    </w:rPr>
  </w:style>
  <w:style w:type="paragraph" w:customStyle="1" w:styleId="strTytuowa4">
    <w:name w:val="strTytułowa4"/>
    <w:basedOn w:val="strTytuowa3"/>
    <w:next w:val="strTytuowa2"/>
    <w:pPr>
      <w:tabs>
        <w:tab w:val="clear" w:pos="2835"/>
      </w:tabs>
      <w:ind w:right="1134" w:firstLine="0"/>
    </w:pPr>
    <w:rPr>
      <w:sz w:val="16"/>
    </w:rPr>
  </w:style>
  <w:style w:type="paragraph" w:customStyle="1" w:styleId="strTytuowa2">
    <w:name w:val="strTytułowa2"/>
    <w:basedOn w:val="strTytuowa1"/>
    <w:next w:val="strTytuowa3"/>
    <w:pPr>
      <w:spacing w:after="0"/>
    </w:pPr>
    <w:rPr>
      <w:lang w:val="de-DE"/>
    </w:rPr>
  </w:style>
  <w:style w:type="paragraph" w:styleId="Tekstpodstawowy">
    <w:name w:val="Body Text"/>
    <w:basedOn w:val="Normalny"/>
  </w:style>
  <w:style w:type="paragraph" w:styleId="Nagwek">
    <w:name w:val="header"/>
    <w:basedOn w:val="Normalny"/>
    <w:pPr>
      <w:tabs>
        <w:tab w:val="right" w:pos="9072"/>
      </w:tabs>
    </w:pPr>
    <w:rPr>
      <w:sz w:val="16"/>
    </w:rPr>
  </w:style>
  <w:style w:type="paragraph" w:styleId="Stopka">
    <w:name w:val="footer"/>
    <w:basedOn w:val="Normalny"/>
    <w:pPr>
      <w:tabs>
        <w:tab w:val="right" w:pos="9072"/>
      </w:tabs>
    </w:pPr>
    <w:rPr>
      <w:sz w:val="16"/>
    </w:rPr>
  </w:style>
  <w:style w:type="paragraph" w:customStyle="1" w:styleId="Standardowy2">
    <w:name w:val="Standardowy2"/>
    <w:basedOn w:val="Normalny"/>
    <w:pPr>
      <w:spacing w:before="240"/>
    </w:pPr>
    <w:rPr>
      <w:b/>
    </w:rPr>
  </w:style>
  <w:style w:type="paragraph" w:customStyle="1" w:styleId="Warstwy">
    <w:name w:val="Warstwy"/>
    <w:basedOn w:val="Normalny"/>
    <w:pPr>
      <w:numPr>
        <w:numId w:val="2"/>
      </w:numPr>
      <w:tabs>
        <w:tab w:val="right" w:pos="7938"/>
      </w:tabs>
      <w:spacing w:before="0"/>
      <w:jc w:val="left"/>
    </w:pPr>
  </w:style>
  <w:style w:type="paragraph" w:customStyle="1" w:styleId="Warstwa-nagwek">
    <w:name w:val="Warstwa-nagłówek"/>
    <w:basedOn w:val="Normalny"/>
    <w:next w:val="Warstwy"/>
    <w:pPr>
      <w:keepNext/>
      <w:tabs>
        <w:tab w:val="left" w:pos="425"/>
      </w:tabs>
      <w:ind w:left="425" w:hanging="425"/>
    </w:pPr>
    <w:rPr>
      <w:b/>
    </w:rPr>
  </w:style>
  <w:style w:type="paragraph" w:styleId="Tekstpodstawowywcity">
    <w:name w:val="Body Text Indent"/>
    <w:basedOn w:val="Normalny"/>
    <w:pPr>
      <w:spacing w:before="240"/>
      <w:ind w:left="2832" w:hanging="2832"/>
      <w:jc w:val="left"/>
    </w:pPr>
    <w:rPr>
      <w:b/>
      <w:sz w:val="28"/>
      <w:u w:val="single"/>
    </w:rPr>
  </w:style>
  <w:style w:type="paragraph" w:styleId="Tekstpodstawowy3">
    <w:name w:val="Body Text 3"/>
    <w:basedOn w:val="Normalny"/>
    <w:pPr>
      <w:spacing w:before="0"/>
    </w:pPr>
    <w:rPr>
      <w:b/>
      <w:sz w:val="22"/>
    </w:rPr>
  </w:style>
  <w:style w:type="paragraph" w:customStyle="1" w:styleId="Polteg1">
    <w:name w:val="Polteg1"/>
    <w:basedOn w:val="Normalny"/>
    <w:pPr>
      <w:spacing w:before="0" w:line="360" w:lineRule="auto"/>
    </w:pPr>
    <w:rPr>
      <w:rFonts w:ascii="Courier New" w:hAnsi="Courier New"/>
      <w:kern w:val="24"/>
      <w:sz w:val="24"/>
    </w:rPr>
  </w:style>
  <w:style w:type="character" w:styleId="Numerstrony">
    <w:name w:val="page number"/>
    <w:basedOn w:val="Domylnaczcionkaakapitu"/>
  </w:style>
  <w:style w:type="paragraph" w:styleId="Tekstpodstawowywcity2">
    <w:name w:val="Body Text Indent 2"/>
    <w:basedOn w:val="Normalny"/>
    <w:pPr>
      <w:ind w:left="4536"/>
      <w:jc w:val="left"/>
    </w:pPr>
    <w:rPr>
      <w:sz w:val="16"/>
    </w:rPr>
  </w:style>
  <w:style w:type="paragraph" w:styleId="Spistreci4">
    <w:name w:val="toc 4"/>
    <w:basedOn w:val="Normalny"/>
    <w:next w:val="Normalny"/>
    <w:autoRedefine/>
    <w:semiHidden/>
    <w:pPr>
      <w:ind w:left="600"/>
    </w:pPr>
  </w:style>
  <w:style w:type="paragraph" w:styleId="Spistreci5">
    <w:name w:val="toc 5"/>
    <w:basedOn w:val="Normalny"/>
    <w:next w:val="Normalny"/>
    <w:autoRedefine/>
    <w:semiHidden/>
    <w:pPr>
      <w:ind w:left="800"/>
    </w:pPr>
  </w:style>
  <w:style w:type="paragraph" w:styleId="Spistreci6">
    <w:name w:val="toc 6"/>
    <w:basedOn w:val="Normalny"/>
    <w:next w:val="Normalny"/>
    <w:autoRedefine/>
    <w:semiHidden/>
    <w:pPr>
      <w:ind w:left="1000"/>
    </w:pPr>
  </w:style>
  <w:style w:type="paragraph" w:styleId="Spistreci7">
    <w:name w:val="toc 7"/>
    <w:basedOn w:val="Normalny"/>
    <w:next w:val="Normalny"/>
    <w:autoRedefine/>
    <w:semiHidden/>
    <w:pPr>
      <w:ind w:left="1200"/>
    </w:pPr>
  </w:style>
  <w:style w:type="paragraph" w:styleId="Spistreci8">
    <w:name w:val="toc 8"/>
    <w:basedOn w:val="Normalny"/>
    <w:next w:val="Normalny"/>
    <w:autoRedefine/>
    <w:semiHidden/>
    <w:pPr>
      <w:ind w:left="1400"/>
    </w:pPr>
  </w:style>
  <w:style w:type="paragraph" w:styleId="Spistreci9">
    <w:name w:val="toc 9"/>
    <w:basedOn w:val="Normalny"/>
    <w:next w:val="Normalny"/>
    <w:autoRedefine/>
    <w:semiHidden/>
    <w:pPr>
      <w:ind w:left="1600"/>
    </w:pPr>
  </w:style>
  <w:style w:type="paragraph" w:styleId="Tekstprzypisukocowego">
    <w:name w:val="endnote text"/>
    <w:basedOn w:val="Normalny"/>
    <w:semiHidden/>
    <w:rsid w:val="0010171A"/>
  </w:style>
  <w:style w:type="character" w:styleId="Odwoanieprzypisukocowego">
    <w:name w:val="endnote reference"/>
    <w:semiHidden/>
    <w:rsid w:val="0010171A"/>
    <w:rPr>
      <w:vertAlign w:val="superscript"/>
    </w:rPr>
  </w:style>
  <w:style w:type="table" w:styleId="Tabela-Siatka">
    <w:name w:val="Table Grid"/>
    <w:basedOn w:val="Standardowy"/>
    <w:rsid w:val="004A2031"/>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D25908"/>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653018">
      <w:bodyDiv w:val="1"/>
      <w:marLeft w:val="0"/>
      <w:marRight w:val="0"/>
      <w:marTop w:val="0"/>
      <w:marBottom w:val="0"/>
      <w:divBdr>
        <w:top w:val="none" w:sz="0" w:space="0" w:color="auto"/>
        <w:left w:val="none" w:sz="0" w:space="0" w:color="auto"/>
        <w:bottom w:val="none" w:sz="0" w:space="0" w:color="auto"/>
        <w:right w:val="none" w:sz="0" w:space="0" w:color="auto"/>
      </w:divBdr>
      <w:divsChild>
        <w:div w:id="142236923">
          <w:marLeft w:val="0"/>
          <w:marRight w:val="0"/>
          <w:marTop w:val="0"/>
          <w:marBottom w:val="0"/>
          <w:divBdr>
            <w:top w:val="none" w:sz="0" w:space="0" w:color="auto"/>
            <w:left w:val="none" w:sz="0" w:space="0" w:color="auto"/>
            <w:bottom w:val="none" w:sz="0" w:space="0" w:color="auto"/>
            <w:right w:val="none" w:sz="0" w:space="0" w:color="auto"/>
          </w:divBdr>
          <w:divsChild>
            <w:div w:id="474882698">
              <w:marLeft w:val="0"/>
              <w:marRight w:val="0"/>
              <w:marTop w:val="0"/>
              <w:marBottom w:val="0"/>
              <w:divBdr>
                <w:top w:val="none" w:sz="0" w:space="0" w:color="auto"/>
                <w:left w:val="none" w:sz="0" w:space="0" w:color="auto"/>
                <w:bottom w:val="none" w:sz="0" w:space="0" w:color="auto"/>
                <w:right w:val="none" w:sz="0" w:space="0" w:color="auto"/>
              </w:divBdr>
              <w:divsChild>
                <w:div w:id="17319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736246">
      <w:bodyDiv w:val="1"/>
      <w:marLeft w:val="0"/>
      <w:marRight w:val="0"/>
      <w:marTop w:val="0"/>
      <w:marBottom w:val="0"/>
      <w:divBdr>
        <w:top w:val="none" w:sz="0" w:space="0" w:color="auto"/>
        <w:left w:val="none" w:sz="0" w:space="0" w:color="auto"/>
        <w:bottom w:val="none" w:sz="0" w:space="0" w:color="auto"/>
        <w:right w:val="none" w:sz="0" w:space="0" w:color="auto"/>
      </w:divBdr>
    </w:div>
    <w:div w:id="97821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2563</Words>
  <Characters>15383</Characters>
  <Application>Microsoft Office Word</Application>
  <DocSecurity>0</DocSecurity>
  <Lines>128</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WYTYCZNE  ZABEZPIECZENIA</vt:lpstr>
      <vt:lpstr>WYTYCZNE  ZABEZPIECZENIA</vt:lpstr>
    </vt:vector>
  </TitlesOfParts>
  <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ZABEZPIECZENIA</dc:title>
  <dc:subject/>
  <dc:creator>Lucjan Myrda</dc:creator>
  <cp:keywords/>
  <dc:description/>
  <cp:lastModifiedBy>Mirosław Pacek</cp:lastModifiedBy>
  <cp:revision>2</cp:revision>
  <cp:lastPrinted>2005-11-07T08:23:00Z</cp:lastPrinted>
  <dcterms:created xsi:type="dcterms:W3CDTF">2023-06-19T21:41:00Z</dcterms:created>
  <dcterms:modified xsi:type="dcterms:W3CDTF">2023-06-19T21:41:00Z</dcterms:modified>
</cp:coreProperties>
</file>